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A" w:rsidRPr="00BC0192" w:rsidRDefault="00BC395A" w:rsidP="005C6700">
      <w:pPr>
        <w:rPr>
          <w:sz w:val="24"/>
          <w:szCs w:val="24"/>
          <w:lang w:val="ru-RU"/>
        </w:rPr>
      </w:pPr>
    </w:p>
    <w:p w:rsidR="00694C8E" w:rsidRPr="002E71C6" w:rsidRDefault="00694C8E" w:rsidP="00460E15">
      <w:pPr>
        <w:spacing w:after="0" w:line="20" w:lineRule="atLeast"/>
        <w:jc w:val="center"/>
        <w:rPr>
          <w:rFonts w:ascii="GHEA Grapalat" w:eastAsia="Calibri" w:hAnsi="GHEA Grapalat" w:cs="Sylfaen"/>
          <w:b/>
          <w:sz w:val="36"/>
          <w:szCs w:val="36"/>
          <w:lang w:val="hy-AM"/>
        </w:rPr>
      </w:pPr>
      <w:r w:rsidRPr="00460E15"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ԱՐԱՐԱՏԻ</w:t>
      </w:r>
      <w:r w:rsidR="00A02454" w:rsidRPr="00460E15"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 xml:space="preserve">   ՄԱՐԶԻ</w:t>
      </w:r>
    </w:p>
    <w:p w:rsidR="00A02454" w:rsidRPr="00F52BDE" w:rsidRDefault="00694C8E" w:rsidP="0051498B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460E15"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ՄԱՍԻՍ</w:t>
      </w:r>
      <w:r w:rsidR="002A5690">
        <w:rPr>
          <w:rFonts w:ascii="GHEA Grapalat" w:eastAsia="Calibri" w:hAnsi="GHEA Grapalat" w:cs="Times New Roman"/>
          <w:b/>
          <w:bCs/>
          <w:sz w:val="36"/>
          <w:szCs w:val="36"/>
          <w:lang w:val="ru-RU"/>
        </w:rPr>
        <w:t xml:space="preserve"> </w:t>
      </w:r>
      <w:r w:rsidR="00A02454" w:rsidRPr="00460E15"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ՀԱՄԱՅՆՔ</w:t>
      </w:r>
    </w:p>
    <w:p w:rsidR="00A02454" w:rsidRPr="00F52BDE" w:rsidRDefault="00A02454" w:rsidP="00A02454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A02454" w:rsidRPr="00972E7F" w:rsidRDefault="00A02454" w:rsidP="0051498B">
      <w:pPr>
        <w:spacing w:after="0" w:line="20" w:lineRule="atLeast"/>
        <w:jc w:val="center"/>
        <w:rPr>
          <w:rFonts w:ascii="GHEA Grapalat" w:eastAsia="Calibri" w:hAnsi="GHEA Grapalat" w:cs="Sylfaen"/>
          <w:b/>
          <w:sz w:val="40"/>
          <w:lang w:val="hy-AM"/>
        </w:rPr>
      </w:pPr>
      <w:r w:rsidRPr="00F52BDE">
        <w:rPr>
          <w:rFonts w:ascii="GHEA Grapalat" w:eastAsia="Calibri" w:hAnsi="GHEA Grapalat" w:cs="Sylfaen"/>
          <w:b/>
          <w:sz w:val="40"/>
          <w:lang w:val="hy-AM"/>
        </w:rPr>
        <w:t>Համայնքի</w:t>
      </w:r>
      <w:r w:rsidR="003654BF">
        <w:rPr>
          <w:rFonts w:ascii="GHEA Grapalat" w:eastAsia="Calibri" w:hAnsi="GHEA Grapalat" w:cs="Sylfaen"/>
          <w:b/>
          <w:sz w:val="40"/>
          <w:lang w:val="pt-BR"/>
        </w:rPr>
        <w:t xml:space="preserve"> 2020</w:t>
      </w:r>
      <w:r w:rsidR="006310DC">
        <w:rPr>
          <w:rFonts w:ascii="GHEA Grapalat" w:eastAsia="Calibri" w:hAnsi="GHEA Grapalat" w:cs="Sylfaen"/>
          <w:b/>
          <w:sz w:val="40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sz w:val="40"/>
          <w:lang w:val="hy-AM"/>
        </w:rPr>
        <w:t>թվականի</w:t>
      </w:r>
    </w:p>
    <w:p w:rsidR="0051498B" w:rsidRPr="00972E7F" w:rsidRDefault="0051498B" w:rsidP="0051498B">
      <w:pPr>
        <w:spacing w:after="0" w:line="20" w:lineRule="atLeast"/>
        <w:jc w:val="center"/>
        <w:rPr>
          <w:rFonts w:ascii="GHEA Grapalat" w:eastAsia="Calibri" w:hAnsi="GHEA Grapalat" w:cs="Sylfaen"/>
          <w:b/>
          <w:sz w:val="40"/>
          <w:lang w:val="hy-AM"/>
        </w:rPr>
      </w:pPr>
    </w:p>
    <w:p w:rsidR="00A02454" w:rsidRPr="00F52BDE" w:rsidRDefault="00A02454" w:rsidP="00A02454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F52BDE">
        <w:rPr>
          <w:rFonts w:ascii="GHEA Grapalat" w:eastAsia="Calibri" w:hAnsi="GHEA Grapalat" w:cs="Sylfaen"/>
          <w:b/>
          <w:sz w:val="44"/>
          <w:lang w:val="hy-AM"/>
        </w:rPr>
        <w:t>ՏԱՐԵԿԱՆ</w:t>
      </w:r>
      <w:r w:rsidR="002A5690">
        <w:rPr>
          <w:rFonts w:ascii="GHEA Grapalat" w:eastAsia="Calibri" w:hAnsi="GHEA Grapalat" w:cs="Sylfaen"/>
          <w:b/>
          <w:sz w:val="44"/>
          <w:lang w:val="ru-RU"/>
        </w:rPr>
        <w:t xml:space="preserve"> </w:t>
      </w:r>
      <w:r w:rsidRPr="00F52BDE">
        <w:rPr>
          <w:rFonts w:ascii="GHEA Grapalat" w:eastAsia="Calibri" w:hAnsi="GHEA Grapalat" w:cs="Sylfaen"/>
          <w:b/>
          <w:sz w:val="44"/>
          <w:lang w:val="hy-AM"/>
        </w:rPr>
        <w:t>ԱՇԽԱՏԱՆՔԱՅԻՆ</w:t>
      </w:r>
      <w:r w:rsidR="002A5690">
        <w:rPr>
          <w:rFonts w:ascii="GHEA Grapalat" w:eastAsia="Calibri" w:hAnsi="GHEA Grapalat" w:cs="Sylfaen"/>
          <w:b/>
          <w:sz w:val="44"/>
          <w:lang w:val="ru-RU"/>
        </w:rPr>
        <w:t xml:space="preserve"> </w:t>
      </w:r>
      <w:r w:rsidRPr="00F52BDE">
        <w:rPr>
          <w:rFonts w:ascii="GHEA Grapalat" w:eastAsia="Calibri" w:hAnsi="GHEA Grapalat" w:cs="Sylfaen"/>
          <w:b/>
          <w:sz w:val="44"/>
          <w:lang w:val="hy-AM"/>
        </w:rPr>
        <w:t>ՊԼԱՆ</w:t>
      </w:r>
    </w:p>
    <w:p w:rsidR="00A02454" w:rsidRPr="00F52BDE" w:rsidRDefault="00A02454" w:rsidP="00A02454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A02454" w:rsidRPr="00460E15" w:rsidRDefault="0051498B" w:rsidP="00A02454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</w:rPr>
      </w:pPr>
      <w:r>
        <w:rPr>
          <w:rFonts w:ascii="GHEA Grapalat" w:eastAsia="Calibri" w:hAnsi="GHEA Grapalat" w:cs="Times New Roman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6400800" cy="4267200"/>
            <wp:effectExtent l="0" t="0" r="0" b="0"/>
            <wp:docPr id="2" name="Рисунок 2" descr="C:\Users\HASMIK\Desktop\2869536f-d684-4f2f-949b-b3910d438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MIK\Desktop\2869536f-d684-4f2f-949b-b3910d4386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54" w:rsidRPr="00F52BDE" w:rsidRDefault="00A02454" w:rsidP="00A02454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5C6700" w:rsidRPr="00F52BDE" w:rsidRDefault="005C6700" w:rsidP="005C6700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A02454" w:rsidRPr="00F52BDE" w:rsidRDefault="00BC43D1" w:rsidP="00A02454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  <w:r>
        <w:rPr>
          <w:rFonts w:ascii="GHEA Grapalat" w:eastAsia="Calibri" w:hAnsi="GHEA Grapalat" w:cs="Sylfaen"/>
          <w:b/>
          <w:bCs/>
          <w:sz w:val="28"/>
          <w:szCs w:val="28"/>
        </w:rPr>
        <w:t>Կազմե</w:t>
      </w:r>
      <w:r w:rsidR="00A02454" w:rsidRPr="00F52BDE">
        <w:rPr>
          <w:rFonts w:ascii="GHEA Grapalat" w:eastAsia="Calibri" w:hAnsi="GHEA Grapalat" w:cs="Sylfaen"/>
          <w:b/>
          <w:bCs/>
          <w:sz w:val="28"/>
          <w:szCs w:val="28"/>
        </w:rPr>
        <w:t>լ</w:t>
      </w:r>
      <w:r>
        <w:rPr>
          <w:rFonts w:ascii="GHEA Grapalat" w:eastAsia="Calibri" w:hAnsi="GHEA Grapalat" w:cs="Sylfae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A02454" w:rsidRPr="00F52BDE">
        <w:rPr>
          <w:rFonts w:ascii="GHEA Grapalat" w:eastAsia="Calibri" w:hAnsi="GHEA Grapalat" w:cs="Sylfaen"/>
          <w:b/>
          <w:bCs/>
          <w:sz w:val="28"/>
          <w:szCs w:val="28"/>
        </w:rPr>
        <w:t>է՝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A02454" w:rsidRPr="00F52BDE">
        <w:rPr>
          <w:rFonts w:ascii="GHEA Grapalat" w:eastAsia="Calibri" w:hAnsi="GHEA Grapalat" w:cs="Sylfaen"/>
          <w:b/>
          <w:bCs/>
          <w:sz w:val="28"/>
          <w:szCs w:val="28"/>
        </w:rPr>
        <w:t>համայնքի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A02454" w:rsidRPr="00F52BDE">
        <w:rPr>
          <w:rFonts w:ascii="GHEA Grapalat" w:eastAsia="Calibri" w:hAnsi="GHEA Grapalat" w:cs="Sylfaen"/>
          <w:b/>
          <w:bCs/>
          <w:sz w:val="28"/>
          <w:szCs w:val="28"/>
        </w:rPr>
        <w:t>ղեկավա</w:t>
      </w:r>
      <w:r w:rsidR="00694C8E">
        <w:rPr>
          <w:rFonts w:ascii="GHEA Grapalat" w:eastAsia="Calibri" w:hAnsi="GHEA Grapalat" w:cs="Sylfaen"/>
          <w:b/>
          <w:bCs/>
          <w:sz w:val="28"/>
          <w:szCs w:val="28"/>
        </w:rPr>
        <w:t>ր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694C8E">
        <w:rPr>
          <w:rFonts w:ascii="GHEA Grapalat" w:eastAsia="Calibri" w:hAnsi="GHEA Grapalat" w:cs="Sylfaen"/>
          <w:b/>
          <w:bCs/>
          <w:sz w:val="28"/>
          <w:szCs w:val="28"/>
        </w:rPr>
        <w:t>Դավիթ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694C8E">
        <w:rPr>
          <w:rFonts w:ascii="GHEA Grapalat" w:eastAsia="Calibri" w:hAnsi="GHEA Grapalat" w:cs="Sylfaen"/>
          <w:b/>
          <w:bCs/>
          <w:sz w:val="28"/>
          <w:szCs w:val="28"/>
        </w:rPr>
        <w:t>Համբարձումյանը</w:t>
      </w:r>
    </w:p>
    <w:p w:rsidR="00A02454" w:rsidRPr="00F52BDE" w:rsidRDefault="00A02454" w:rsidP="00A02454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Հաստատվել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է՝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համայնքի</w:t>
      </w:r>
      <w:r w:rsidR="003654BF" w:rsidRPr="009030E5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6310DC">
        <w:rPr>
          <w:rFonts w:ascii="GHEA Grapalat" w:eastAsia="Calibri" w:hAnsi="GHEA Grapalat" w:cs="Sylfaen"/>
          <w:b/>
          <w:bCs/>
          <w:sz w:val="28"/>
          <w:szCs w:val="28"/>
        </w:rPr>
        <w:t>ա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վագանու</w:t>
      </w:r>
      <w:r w:rsidR="002364F8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--------2020</w:t>
      </w:r>
      <w:r w:rsidR="0051498B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>թ.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</w:rPr>
        <w:t>թիվ</w:t>
      </w:r>
      <w:r w:rsidR="002364F8" w:rsidRPr="00137097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-</w:t>
      </w:r>
      <w:r w:rsidR="002364F8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-----</w:t>
      </w:r>
      <w:r w:rsidR="0051498B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Ա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որոշմամբ</w:t>
      </w:r>
    </w:p>
    <w:p w:rsidR="00A02454" w:rsidRPr="00F52BDE" w:rsidRDefault="00A02454" w:rsidP="00A02454">
      <w:pPr>
        <w:spacing w:after="0" w:line="20" w:lineRule="atLeast"/>
        <w:rPr>
          <w:rFonts w:ascii="GHEA Grapalat" w:eastAsia="Calibri" w:hAnsi="GHEA Grapalat" w:cs="Times New Roman"/>
          <w:lang w:val="pt-BR"/>
        </w:rPr>
      </w:pPr>
    </w:p>
    <w:p w:rsidR="00694C8E" w:rsidRPr="00D218E4" w:rsidRDefault="00694C8E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</w:p>
    <w:p w:rsidR="00972E7F" w:rsidRPr="003654BF" w:rsidRDefault="00972E7F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</w:p>
    <w:p w:rsidR="00972E7F" w:rsidRPr="003654BF" w:rsidRDefault="00972E7F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</w:p>
    <w:p w:rsidR="00972E7F" w:rsidRPr="003654BF" w:rsidRDefault="00972E7F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</w:p>
    <w:p w:rsidR="00972E7F" w:rsidRDefault="00694C8E" w:rsidP="00972E7F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  <w:r w:rsidRPr="00694C8E">
        <w:rPr>
          <w:rFonts w:ascii="GHEA Grapalat" w:eastAsia="Calibri" w:hAnsi="GHEA Grapalat" w:cs="Sylfaen"/>
          <w:b/>
          <w:bCs/>
          <w:sz w:val="28"/>
          <w:szCs w:val="28"/>
        </w:rPr>
        <w:lastRenderedPageBreak/>
        <w:t>ՄԱՍԻՍ</w:t>
      </w:r>
      <w:r w:rsidR="003654BF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2020</w:t>
      </w:r>
      <w:r w:rsidR="00A02454" w:rsidRPr="00694C8E">
        <w:rPr>
          <w:rFonts w:ascii="GHEA Grapalat" w:eastAsia="Calibri" w:hAnsi="GHEA Grapalat" w:cs="Sylfaen"/>
          <w:b/>
          <w:bCs/>
          <w:sz w:val="28"/>
          <w:szCs w:val="28"/>
        </w:rPr>
        <w:t>թ</w:t>
      </w:r>
      <w:r w:rsidR="00A02454" w:rsidRPr="00D218E4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>.</w:t>
      </w:r>
    </w:p>
    <w:p w:rsidR="00972E7F" w:rsidRPr="00D218E4" w:rsidRDefault="00972E7F" w:rsidP="00972E7F">
      <w:pPr>
        <w:spacing w:after="0" w:line="20" w:lineRule="atLeast"/>
        <w:rPr>
          <w:rFonts w:ascii="GHEA Grapalat" w:eastAsia="Calibri" w:hAnsi="GHEA Grapalat" w:cs="Sylfaen"/>
          <w:b/>
          <w:bCs/>
          <w:sz w:val="28"/>
          <w:szCs w:val="28"/>
          <w:lang w:val="pt-BR"/>
        </w:rPr>
      </w:pPr>
    </w:p>
    <w:sdt>
      <w:sdtPr>
        <w:rPr>
          <w:rFonts w:ascii="GHEA Grapalat" w:eastAsia="Calibri" w:hAnsi="GHEA Grapalat" w:cs="Times New Roman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94C8E" w:rsidRPr="00776760" w:rsidRDefault="00694C8E" w:rsidP="00694C8E">
          <w:pPr>
            <w:keepNext/>
            <w:keepLines/>
            <w:spacing w:after="0" w:line="20" w:lineRule="atLeast"/>
            <w:rPr>
              <w:rFonts w:ascii="GHEA Grapalat" w:eastAsia="Calibri" w:hAnsi="GHEA Grapalat" w:cs="Sylfaen"/>
              <w:b/>
              <w:bCs/>
              <w:sz w:val="28"/>
              <w:szCs w:val="28"/>
              <w:lang w:val="pt-BR"/>
            </w:rPr>
          </w:pPr>
          <w:r w:rsidRPr="00694C8E">
            <w:rPr>
              <w:rFonts w:ascii="GHEA Grapalat" w:eastAsia="Calibri" w:hAnsi="GHEA Grapalat" w:cs="Sylfaen"/>
              <w:b/>
              <w:bCs/>
              <w:sz w:val="28"/>
              <w:szCs w:val="28"/>
            </w:rPr>
            <w:t>Բովանդակություն</w:t>
          </w:r>
        </w:p>
        <w:p w:rsidR="00C74EC5" w:rsidRDefault="0028707E">
          <w:pPr>
            <w:pStyle w:val="11"/>
            <w:rPr>
              <w:rFonts w:eastAsiaTheme="minorEastAsia"/>
              <w:b w:val="0"/>
              <w:lang w:val="en-US"/>
            </w:rPr>
          </w:pPr>
          <w:r w:rsidRPr="00694C8E">
            <w:rPr>
              <w:rFonts w:ascii="GHEA Grapalat" w:hAnsi="GHEA Grapalat" w:cs="Sylfaen"/>
              <w:b w:val="0"/>
              <w:bCs/>
              <w:noProof w:val="0"/>
              <w:sz w:val="28"/>
              <w:szCs w:val="28"/>
            </w:rPr>
            <w:fldChar w:fldCharType="begin"/>
          </w:r>
          <w:r w:rsidR="00694C8E" w:rsidRPr="00694C8E">
            <w:rPr>
              <w:rFonts w:ascii="GHEA Grapalat" w:hAnsi="GHEA Grapalat" w:cs="Sylfaen"/>
              <w:bCs/>
              <w:sz w:val="28"/>
              <w:szCs w:val="28"/>
            </w:rPr>
            <w:instrText xml:space="preserve"> TOC \o "1-3" \h \z \u </w:instrText>
          </w:r>
          <w:r w:rsidRPr="00694C8E">
            <w:rPr>
              <w:rFonts w:ascii="GHEA Grapalat" w:hAnsi="GHEA Grapalat" w:cs="Sylfaen"/>
              <w:b w:val="0"/>
              <w:bCs/>
              <w:noProof w:val="0"/>
              <w:sz w:val="28"/>
              <w:szCs w:val="28"/>
            </w:rPr>
            <w:fldChar w:fldCharType="separate"/>
          </w:r>
          <w:hyperlink w:anchor="_Toc512846287" w:history="1">
            <w:r w:rsidR="00C74EC5" w:rsidRPr="00F93935">
              <w:rPr>
                <w:rStyle w:val="af0"/>
                <w:rFonts w:ascii="GHEA Grapalat" w:eastAsia="Times New Roman" w:hAnsi="GHEA Grapalat" w:cs="Arial"/>
              </w:rPr>
              <w:t>1.</w:t>
            </w:r>
            <w:r w:rsidR="00C74EC5">
              <w:rPr>
                <w:rFonts w:eastAsiaTheme="minorEastAsia"/>
                <w:b w:val="0"/>
                <w:lang w:val="en-US"/>
              </w:rPr>
              <w:tab/>
            </w:r>
            <w:r w:rsidR="00C74EC5" w:rsidRPr="00F93935">
              <w:rPr>
                <w:rStyle w:val="af0"/>
                <w:rFonts w:ascii="GHEA Grapalat" w:eastAsia="Times New Roman" w:hAnsi="GHEA Grapalat" w:cs="Arial"/>
              </w:rPr>
              <w:t>Համայնքի տեսլականը և ոլորտային նպատակները</w:t>
            </w:r>
            <w:r w:rsidR="00C74EC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EC5">
              <w:rPr>
                <w:webHidden/>
              </w:rPr>
              <w:instrText xml:space="preserve"> PAGEREF _Toc512846287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0A8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4EC5" w:rsidRDefault="009E0104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12846288" w:history="1">
            <w:r w:rsidR="00C74EC5" w:rsidRPr="00F93935">
              <w:rPr>
                <w:rStyle w:val="af0"/>
                <w:rFonts w:ascii="GHEA Grapalat" w:hAnsi="GHEA Grapalat" w:cs="Arial"/>
              </w:rPr>
              <w:t>2.</w:t>
            </w:r>
            <w:r w:rsidR="00C74EC5">
              <w:rPr>
                <w:rFonts w:eastAsiaTheme="minorEastAsia"/>
                <w:b w:val="0"/>
                <w:lang w:val="en-US"/>
              </w:rPr>
              <w:tab/>
            </w:r>
            <w:r w:rsidR="00C74EC5" w:rsidRPr="00F93935">
              <w:rPr>
                <w:rStyle w:val="af0"/>
                <w:rFonts w:ascii="GHEA Grapalat" w:hAnsi="GHEA Grapalat" w:cs="Arial"/>
              </w:rPr>
              <w:t>Համայնքի</w:t>
            </w:r>
            <w:r w:rsidR="003654BF">
              <w:rPr>
                <w:rStyle w:val="af0"/>
                <w:rFonts w:ascii="GHEA Grapalat" w:hAnsi="GHEA Grapalat" w:cs="Arial"/>
              </w:rPr>
              <w:t xml:space="preserve"> 2020</w:t>
            </w:r>
            <w:r w:rsidR="00C74EC5" w:rsidRPr="00F93935">
              <w:rPr>
                <w:rStyle w:val="af0"/>
                <w:rFonts w:ascii="GHEA Grapalat" w:hAnsi="GHEA Grapalat" w:cs="Arial"/>
              </w:rPr>
              <w:t xml:space="preserve"> թ. ծրագրերի ցանկը և տրամաբանական հենքերը (ըստ ոլորտների)</w:t>
            </w:r>
            <w:r w:rsidR="00C74EC5">
              <w:rPr>
                <w:webHidden/>
              </w:rPr>
              <w:tab/>
            </w:r>
            <w:r w:rsidR="0028707E">
              <w:rPr>
                <w:webHidden/>
              </w:rPr>
              <w:fldChar w:fldCharType="begin"/>
            </w:r>
            <w:r w:rsidR="00C74EC5">
              <w:rPr>
                <w:webHidden/>
              </w:rPr>
              <w:instrText xml:space="preserve"> PAGEREF _Toc512846288 \h </w:instrText>
            </w:r>
            <w:r w:rsidR="0028707E">
              <w:rPr>
                <w:webHidden/>
              </w:rPr>
            </w:r>
            <w:r w:rsidR="0028707E">
              <w:rPr>
                <w:webHidden/>
              </w:rPr>
              <w:fldChar w:fldCharType="separate"/>
            </w:r>
            <w:r w:rsidR="006F0A84">
              <w:rPr>
                <w:webHidden/>
              </w:rPr>
              <w:t>7</w:t>
            </w:r>
            <w:r w:rsidR="0028707E">
              <w:rPr>
                <w:webHidden/>
              </w:rPr>
              <w:fldChar w:fldCharType="end"/>
            </w:r>
          </w:hyperlink>
        </w:p>
        <w:p w:rsidR="00C74EC5" w:rsidRDefault="009E0104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12846289" w:history="1">
            <w:r w:rsidR="00C74EC5" w:rsidRPr="00F93935">
              <w:rPr>
                <w:rStyle w:val="af0"/>
                <w:rFonts w:ascii="GHEA Grapalat" w:hAnsi="GHEA Grapalat" w:cs="Arial"/>
              </w:rPr>
              <w:t>3.</w:t>
            </w:r>
            <w:r w:rsidR="00C74EC5">
              <w:rPr>
                <w:rFonts w:eastAsiaTheme="minorEastAsia"/>
                <w:b w:val="0"/>
                <w:lang w:val="en-US"/>
              </w:rPr>
              <w:tab/>
            </w:r>
            <w:r w:rsidR="00C74EC5" w:rsidRPr="00F93935">
              <w:rPr>
                <w:rStyle w:val="af0"/>
                <w:rFonts w:ascii="GHEA Grapalat" w:hAnsi="GHEA Grapalat" w:cs="Arial"/>
              </w:rPr>
              <w:t>Համայնքային գույքի կառավարման</w:t>
            </w:r>
            <w:r w:rsidR="003654BF">
              <w:rPr>
                <w:rStyle w:val="af0"/>
                <w:rFonts w:ascii="GHEA Grapalat" w:hAnsi="GHEA Grapalat" w:cs="Arial"/>
              </w:rPr>
              <w:t xml:space="preserve"> 2020</w:t>
            </w:r>
            <w:r w:rsidR="00C74EC5" w:rsidRPr="00F93935">
              <w:rPr>
                <w:rStyle w:val="af0"/>
                <w:rFonts w:ascii="GHEA Grapalat" w:hAnsi="GHEA Grapalat" w:cs="Arial"/>
              </w:rPr>
              <w:t>թ. ծրագիրը</w:t>
            </w:r>
            <w:r w:rsidR="00C74EC5">
              <w:rPr>
                <w:webHidden/>
              </w:rPr>
              <w:tab/>
            </w:r>
            <w:r w:rsidR="0028707E">
              <w:rPr>
                <w:webHidden/>
              </w:rPr>
              <w:fldChar w:fldCharType="begin"/>
            </w:r>
            <w:r w:rsidR="00C74EC5">
              <w:rPr>
                <w:webHidden/>
              </w:rPr>
              <w:instrText xml:space="preserve"> PAGEREF _Toc512846289 \h </w:instrText>
            </w:r>
            <w:r w:rsidR="0028707E">
              <w:rPr>
                <w:webHidden/>
              </w:rPr>
            </w:r>
            <w:r w:rsidR="0028707E">
              <w:rPr>
                <w:webHidden/>
              </w:rPr>
              <w:fldChar w:fldCharType="separate"/>
            </w:r>
            <w:r w:rsidR="006F0A84">
              <w:rPr>
                <w:webHidden/>
              </w:rPr>
              <w:t>27</w:t>
            </w:r>
            <w:r w:rsidR="0028707E">
              <w:rPr>
                <w:webHidden/>
              </w:rPr>
              <w:fldChar w:fldCharType="end"/>
            </w:r>
          </w:hyperlink>
        </w:p>
        <w:p w:rsidR="00C74EC5" w:rsidRDefault="009E0104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12846290" w:history="1">
            <w:r w:rsidR="00C74EC5" w:rsidRPr="00F93935">
              <w:rPr>
                <w:rStyle w:val="af0"/>
                <w:rFonts w:ascii="GHEA Grapalat" w:hAnsi="GHEA Grapalat" w:cs="Arial"/>
              </w:rPr>
              <w:t>4.</w:t>
            </w:r>
            <w:r w:rsidR="00C74EC5">
              <w:rPr>
                <w:rFonts w:eastAsiaTheme="minorEastAsia"/>
                <w:b w:val="0"/>
                <w:lang w:val="en-US"/>
              </w:rPr>
              <w:tab/>
            </w:r>
            <w:r w:rsidR="00C74EC5" w:rsidRPr="00F93935">
              <w:rPr>
                <w:rStyle w:val="af0"/>
                <w:rFonts w:ascii="GHEA Grapalat" w:hAnsi="GHEA Grapalat" w:cs="Arial"/>
              </w:rPr>
              <w:t>Համայնքի ՏԱՊ-ի ֆինանսավորման պլանը</w:t>
            </w:r>
            <w:r w:rsidR="00C74EC5">
              <w:rPr>
                <w:webHidden/>
              </w:rPr>
              <w:tab/>
            </w:r>
            <w:r w:rsidR="0028707E">
              <w:rPr>
                <w:webHidden/>
              </w:rPr>
              <w:fldChar w:fldCharType="begin"/>
            </w:r>
            <w:r w:rsidR="00C74EC5">
              <w:rPr>
                <w:webHidden/>
              </w:rPr>
              <w:instrText xml:space="preserve"> PAGEREF _Toc512846290 \h </w:instrText>
            </w:r>
            <w:r w:rsidR="0028707E">
              <w:rPr>
                <w:webHidden/>
              </w:rPr>
            </w:r>
            <w:r w:rsidR="0028707E">
              <w:rPr>
                <w:webHidden/>
              </w:rPr>
              <w:fldChar w:fldCharType="separate"/>
            </w:r>
            <w:r w:rsidR="006F0A84">
              <w:rPr>
                <w:webHidden/>
              </w:rPr>
              <w:t>31</w:t>
            </w:r>
            <w:r w:rsidR="0028707E">
              <w:rPr>
                <w:webHidden/>
              </w:rPr>
              <w:fldChar w:fldCharType="end"/>
            </w:r>
          </w:hyperlink>
        </w:p>
        <w:p w:rsidR="00C74EC5" w:rsidRDefault="009E0104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12846291" w:history="1">
            <w:r w:rsidR="00C74EC5" w:rsidRPr="00F93935">
              <w:rPr>
                <w:rStyle w:val="af0"/>
                <w:rFonts w:ascii="GHEA Grapalat" w:hAnsi="GHEA Grapalat" w:cs="Arial"/>
              </w:rPr>
              <w:t>5.</w:t>
            </w:r>
            <w:r w:rsidR="00C74EC5">
              <w:rPr>
                <w:rFonts w:eastAsiaTheme="minorEastAsia"/>
                <w:b w:val="0"/>
                <w:lang w:val="en-US"/>
              </w:rPr>
              <w:tab/>
            </w:r>
            <w:r w:rsidR="00C74EC5" w:rsidRPr="00F93935">
              <w:rPr>
                <w:rStyle w:val="af0"/>
                <w:rFonts w:ascii="GHEA Grapalat" w:hAnsi="GHEA Grapalat" w:cs="Arial"/>
              </w:rPr>
              <w:t>Համայնքի ՏԱՊ-ի մոնիթորինգի և գնահատման պլանը</w:t>
            </w:r>
            <w:r w:rsidR="00C74EC5">
              <w:rPr>
                <w:webHidden/>
              </w:rPr>
              <w:tab/>
            </w:r>
            <w:r w:rsidR="0028707E">
              <w:rPr>
                <w:webHidden/>
              </w:rPr>
              <w:fldChar w:fldCharType="begin"/>
            </w:r>
            <w:r w:rsidR="00C74EC5">
              <w:rPr>
                <w:webHidden/>
              </w:rPr>
              <w:instrText xml:space="preserve"> PAGEREF _Toc512846291 \h </w:instrText>
            </w:r>
            <w:r w:rsidR="0028707E">
              <w:rPr>
                <w:webHidden/>
              </w:rPr>
            </w:r>
            <w:r w:rsidR="0028707E">
              <w:rPr>
                <w:webHidden/>
              </w:rPr>
              <w:fldChar w:fldCharType="separate"/>
            </w:r>
            <w:r w:rsidR="006F0A84">
              <w:rPr>
                <w:webHidden/>
              </w:rPr>
              <w:t>34</w:t>
            </w:r>
            <w:r w:rsidR="0028707E">
              <w:rPr>
                <w:webHidden/>
              </w:rPr>
              <w:fldChar w:fldCharType="end"/>
            </w:r>
          </w:hyperlink>
        </w:p>
        <w:p w:rsidR="00694C8E" w:rsidRDefault="0028707E" w:rsidP="00694C8E">
          <w:pPr>
            <w:spacing w:after="0" w:line="20" w:lineRule="atLeast"/>
            <w:rPr>
              <w:rFonts w:ascii="GHEA Grapalat" w:eastAsia="Calibri" w:hAnsi="GHEA Grapalat" w:cs="Times New Roman"/>
              <w:b/>
              <w:bCs/>
              <w:noProof/>
            </w:rPr>
          </w:pPr>
          <w:r w:rsidRPr="00694C8E">
            <w:rPr>
              <w:rFonts w:ascii="GHEA Grapalat" w:eastAsia="Calibri" w:hAnsi="GHEA Grapalat" w:cs="Sylfaen"/>
              <w:b/>
              <w:bCs/>
              <w:sz w:val="28"/>
              <w:szCs w:val="28"/>
            </w:rPr>
            <w:fldChar w:fldCharType="end"/>
          </w:r>
        </w:p>
      </w:sdtContent>
    </w:sdt>
    <w:p w:rsidR="00694C8E" w:rsidRDefault="00694C8E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</w:rPr>
      </w:pPr>
    </w:p>
    <w:p w:rsidR="00694C8E" w:rsidRPr="00694C8E" w:rsidRDefault="00694C8E" w:rsidP="00694C8E">
      <w:pPr>
        <w:spacing w:after="0" w:line="20" w:lineRule="atLeast"/>
        <w:jc w:val="center"/>
        <w:rPr>
          <w:rFonts w:ascii="GHEA Grapalat" w:eastAsia="Calibri" w:hAnsi="GHEA Grapalat" w:cs="Sylfaen"/>
          <w:b/>
          <w:bCs/>
          <w:sz w:val="28"/>
          <w:szCs w:val="28"/>
        </w:rPr>
      </w:pPr>
    </w:p>
    <w:p w:rsidR="00A02454" w:rsidRPr="00F52BDE" w:rsidRDefault="00A02454" w:rsidP="00694C8E">
      <w:pPr>
        <w:tabs>
          <w:tab w:val="right" w:leader="dot" w:pos="10529"/>
        </w:tabs>
        <w:spacing w:before="120" w:after="120" w:line="240" w:lineRule="auto"/>
        <w:rPr>
          <w:rFonts w:ascii="GHEA Grapalat" w:eastAsia="Times New Roman" w:hAnsi="GHEA Grapalat" w:cs="Times New Roman"/>
          <w:b/>
          <w:sz w:val="28"/>
          <w:szCs w:val="32"/>
          <w:lang w:val="pt-BR"/>
        </w:rPr>
        <w:sectPr w:rsidR="00A02454" w:rsidRPr="00F52BDE" w:rsidSect="00592EFB">
          <w:footerReference w:type="default" r:id="rId9"/>
          <w:pgSz w:w="12240" w:h="15840"/>
          <w:pgMar w:top="850" w:right="720" w:bottom="677" w:left="1440" w:header="720" w:footer="720" w:gutter="0"/>
          <w:cols w:space="720"/>
          <w:titlePg/>
          <w:docGrid w:linePitch="360"/>
        </w:sectPr>
      </w:pPr>
      <w:r w:rsidRPr="00F52BDE">
        <w:rPr>
          <w:rFonts w:ascii="GHEA Grapalat" w:eastAsia="Calibri" w:hAnsi="GHEA Grapalat" w:cs="Times New Roman"/>
          <w:b/>
          <w:sz w:val="28"/>
          <w:szCs w:val="32"/>
          <w:lang w:val="pt-BR"/>
        </w:rPr>
        <w:br w:type="page"/>
      </w:r>
    </w:p>
    <w:p w:rsidR="00A02454" w:rsidRPr="00D218E4" w:rsidRDefault="00A02454" w:rsidP="00972E7F">
      <w:pPr>
        <w:pStyle w:val="1"/>
        <w:rPr>
          <w:rFonts w:eastAsia="Times New Roman"/>
          <w:lang w:val="pt-BR"/>
        </w:rPr>
      </w:pPr>
      <w:r w:rsidRPr="00F52BDE">
        <w:rPr>
          <w:rFonts w:ascii="Sylfaen" w:eastAsia="Times New Roman" w:hAnsi="Sylfaen" w:cs="Sylfaen"/>
          <w:lang w:val="hy-AM"/>
        </w:rPr>
        <w:lastRenderedPageBreak/>
        <w:t>Ներածություն</w:t>
      </w:r>
    </w:p>
    <w:p w:rsidR="00634E9F" w:rsidRPr="00E55D0A" w:rsidRDefault="00694C8E" w:rsidP="00634E9F">
      <w:pPr>
        <w:spacing w:before="60"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/>
          <w:lang w:val="hy-AM"/>
        </w:rPr>
        <w:t>ՏԱՊ</w:t>
      </w:r>
      <w:r w:rsidR="00972E7F">
        <w:rPr>
          <w:rFonts w:ascii="GHEA Grapalat" w:hAnsi="GHEA Grapalat"/>
          <w:lang w:val="pt-BR"/>
        </w:rPr>
        <w:t>-</w:t>
      </w:r>
      <w:r w:rsidRPr="006278E9">
        <w:rPr>
          <w:rFonts w:ascii="GHEA Grapalat" w:hAnsi="GHEA Grapalat"/>
          <w:lang w:val="hy-AM"/>
        </w:rPr>
        <w:t>ը</w:t>
      </w:r>
      <w:r w:rsidRPr="00F52BDE">
        <w:rPr>
          <w:rFonts w:ascii="GHEA Grapalat" w:hAnsi="GHEA Grapalat"/>
          <w:lang w:val="hy-AM"/>
        </w:rPr>
        <w:t xml:space="preserve">տեղական ժողովրդավարության զարգացման, ՏԻ-անը բնակիչների մասնակցության, համայնքի ծրագրային և ֆինանսական կառավարման, ինչպես նաև համայնքը արտաքին աշխարհին ներկայացնելու հանրային կառավարման ստորին՝ համայնքային մակարդակում գործող հիմնական ծրագրային </w:t>
      </w:r>
      <w:r w:rsidR="00634E9F">
        <w:rPr>
          <w:rFonts w:ascii="GHEA Grapalat" w:hAnsi="GHEA Grapalat"/>
          <w:lang w:val="hy-AM"/>
        </w:rPr>
        <w:t>փաստաթուղթ</w:t>
      </w:r>
      <w:r w:rsidRPr="00F52BDE">
        <w:rPr>
          <w:rFonts w:ascii="GHEA Grapalat" w:hAnsi="GHEA Grapalat"/>
          <w:lang w:val="hy-AM"/>
        </w:rPr>
        <w:t xml:space="preserve"> է։ </w:t>
      </w:r>
      <w:r w:rsidR="00634E9F" w:rsidRPr="00634E9F">
        <w:rPr>
          <w:rFonts w:ascii="GHEA Grapalat" w:hAnsi="GHEA Grapalat"/>
          <w:lang w:val="hy-AM"/>
        </w:rPr>
        <w:t>Այն հ</w:t>
      </w:r>
      <w:r w:rsidR="00634E9F" w:rsidRPr="00F52BDE">
        <w:rPr>
          <w:rFonts w:ascii="GHEA Grapalat" w:hAnsi="GHEA Grapalat"/>
          <w:lang w:val="hy-AM"/>
        </w:rPr>
        <w:t>ամայնքի զարգացմանն ուղղված ծրագրերը և միջոցառումները, դրանց իրականացման համար նախատեսված ներդրումային (մարդկային, ֆինանսական,</w:t>
      </w:r>
      <w:r w:rsidR="00634E9F" w:rsidRPr="00634E9F">
        <w:rPr>
          <w:rFonts w:ascii="GHEA Grapalat" w:hAnsi="GHEA Grapalat"/>
          <w:lang w:val="hy-AM"/>
        </w:rPr>
        <w:t xml:space="preserve"> վարչական, սոցիալական,</w:t>
      </w:r>
      <w:r w:rsidR="00634E9F" w:rsidRPr="00F52BDE">
        <w:rPr>
          <w:rFonts w:ascii="GHEA Grapalat" w:hAnsi="GHEA Grapalat"/>
          <w:lang w:val="hy-AM"/>
        </w:rPr>
        <w:t xml:space="preserve"> գույքային և տեխնիկական)</w:t>
      </w:r>
      <w:r w:rsidR="00634E9F" w:rsidRPr="00634E9F">
        <w:rPr>
          <w:rFonts w:ascii="GHEA Grapalat" w:hAnsi="GHEA Grapalat"/>
          <w:lang w:val="hy-AM"/>
        </w:rPr>
        <w:t xml:space="preserve"> ռեսուրսները</w:t>
      </w:r>
      <w:r w:rsidR="00634E9F" w:rsidRPr="00F52BDE">
        <w:rPr>
          <w:rFonts w:ascii="GHEA Grapalat" w:hAnsi="GHEA Grapalat"/>
          <w:lang w:val="hy-AM"/>
        </w:rPr>
        <w:t xml:space="preserve"> կամ կապիտալները կառավարելու գործիք է</w:t>
      </w:r>
      <w:r w:rsidR="00634E9F" w:rsidRPr="00634E9F">
        <w:rPr>
          <w:rFonts w:ascii="GHEA Grapalat" w:hAnsi="GHEA Grapalat"/>
          <w:lang w:val="hy-AM"/>
        </w:rPr>
        <w:t>, որտեղ</w:t>
      </w:r>
      <w:r w:rsidR="00634E9F" w:rsidRPr="00F52BDE">
        <w:rPr>
          <w:rFonts w:ascii="GHEA Grapalat" w:hAnsi="GHEA Grapalat"/>
          <w:lang w:val="hy-AM"/>
        </w:rPr>
        <w:t xml:space="preserve">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="00634E9F" w:rsidRPr="00634E9F">
        <w:rPr>
          <w:rFonts w:ascii="GHEA Grapalat" w:hAnsi="GHEA Grapalat"/>
          <w:lang w:val="hy-AM"/>
        </w:rPr>
        <w:t xml:space="preserve"> ճշգրտվում և պլանավորվում են վերոնշյալ ռեսուրսները</w:t>
      </w:r>
      <w:r w:rsidR="00634E9F" w:rsidRPr="00F52BDE">
        <w:rPr>
          <w:rFonts w:ascii="GHEA Grapalat" w:hAnsi="GHEA Grapalat"/>
          <w:lang w:val="hy-AM"/>
        </w:rPr>
        <w:t>։</w:t>
      </w:r>
      <w:r w:rsidR="00E55D0A" w:rsidRPr="00A815C3">
        <w:rPr>
          <w:rStyle w:val="af"/>
          <w:rFonts w:ascii="GHEA Grapalat" w:hAnsi="GHEA Grapalat"/>
          <w:color w:val="000000" w:themeColor="text1"/>
          <w:lang w:val="hy-AM"/>
        </w:rPr>
        <w:footnoteReference w:id="1"/>
      </w:r>
      <w:r w:rsidR="00634E9F" w:rsidRPr="00634E9F">
        <w:rPr>
          <w:rFonts w:ascii="GHEA Grapalat" w:hAnsi="GHEA Grapalat"/>
          <w:lang w:val="hy-AM"/>
        </w:rPr>
        <w:t xml:space="preserve"> Այն նաև </w:t>
      </w:r>
      <w:r w:rsidR="00634E9F" w:rsidRPr="00F52BDE">
        <w:rPr>
          <w:rFonts w:ascii="GHEA Grapalat" w:hAnsi="GHEA Grapalat"/>
          <w:lang w:val="hy-AM"/>
        </w:rPr>
        <w:t xml:space="preserve">թույլ է տալիս հիմնավորված, փաստարկված (արդյունքային ցուցանիշների միջոցով) կերպով գնահատել </w:t>
      </w:r>
      <w:r w:rsidR="00634E9F" w:rsidRPr="00634E9F">
        <w:rPr>
          <w:rFonts w:ascii="GHEA Grapalat" w:hAnsi="GHEA Grapalat"/>
          <w:lang w:val="hy-AM"/>
        </w:rPr>
        <w:t xml:space="preserve">համայնքի </w:t>
      </w:r>
      <w:r w:rsidR="00634E9F" w:rsidRPr="00F52BDE">
        <w:rPr>
          <w:rFonts w:ascii="GHEA Grapalat" w:hAnsi="GHEA Grapalat"/>
          <w:lang w:val="hy-AM"/>
        </w:rPr>
        <w:t xml:space="preserve">և համայնքում գործող այլ կազմակերպությունների կողմից իրականացված ծրագրերի արդյունավետությունը մեկ տարվա ընթացքում՝ հիմք ստեղծելով </w:t>
      </w:r>
      <w:r w:rsidR="006278E9" w:rsidRPr="006278E9">
        <w:rPr>
          <w:rFonts w:ascii="GHEA Grapalat" w:hAnsi="GHEA Grapalat"/>
          <w:lang w:val="hy-AM"/>
        </w:rPr>
        <w:t>Մասիս համայնքի 2017-2021թթ. զարգացման ծրագրի</w:t>
      </w:r>
      <w:r w:rsidR="00634E9F" w:rsidRPr="00F52BDE">
        <w:rPr>
          <w:rFonts w:ascii="GHEA Grapalat" w:hAnsi="GHEA Grapalat"/>
          <w:lang w:val="hy-AM"/>
        </w:rPr>
        <w:t xml:space="preserve"> ճշգրտման և հաջորդ տարիների պլանավորման և բյուջետավարման համար:</w:t>
      </w:r>
    </w:p>
    <w:p w:rsidR="006278E9" w:rsidRPr="00D218E4" w:rsidRDefault="006278E9" w:rsidP="006278E9">
      <w:pPr>
        <w:spacing w:before="60"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D218E4">
        <w:rPr>
          <w:rFonts w:ascii="GHEA Grapalat" w:hAnsi="GHEA Grapalat"/>
          <w:lang w:val="hy-AM"/>
        </w:rPr>
        <w:t>Մասիս քաղաքային համայնքի</w:t>
      </w:r>
      <w:r w:rsidR="009030E5">
        <w:rPr>
          <w:rFonts w:ascii="GHEA Grapalat" w:hAnsi="GHEA Grapalat"/>
          <w:lang w:val="hy-AM"/>
        </w:rPr>
        <w:t xml:space="preserve"> 2020</w:t>
      </w:r>
      <w:r w:rsidRPr="00D218E4">
        <w:rPr>
          <w:rFonts w:ascii="GHEA Grapalat" w:hAnsi="GHEA Grapalat"/>
          <w:lang w:val="hy-AM"/>
        </w:rPr>
        <w:t>թ. ՏԱՊ-ի մշակման հիմնական նպատակներն են`</w:t>
      </w:r>
    </w:p>
    <w:p w:rsidR="006278E9" w:rsidRPr="00D218E4" w:rsidRDefault="009030E5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 w:cs="Sylfaen"/>
          <w:lang w:val="hy-AM"/>
        </w:rPr>
        <w:t>Հ</w:t>
      </w:r>
      <w:r w:rsidR="006278E9">
        <w:rPr>
          <w:rFonts w:ascii="GHEA Grapalat" w:hAnsi="GHEA Grapalat"/>
          <w:lang w:val="hy-AM"/>
        </w:rPr>
        <w:t>ամակարգել</w:t>
      </w:r>
      <w:r w:rsidRPr="009030E5">
        <w:rPr>
          <w:rFonts w:ascii="GHEA Grapalat" w:hAnsi="GHEA Grapalat"/>
          <w:lang w:val="hy-AM"/>
        </w:rPr>
        <w:t xml:space="preserve"> </w:t>
      </w:r>
      <w:r w:rsidR="006278E9" w:rsidRPr="00D218E4">
        <w:rPr>
          <w:rFonts w:ascii="GHEA Grapalat" w:hAnsi="GHEA Grapalat"/>
          <w:lang w:val="hy-AM"/>
        </w:rPr>
        <w:t>համայնքում</w:t>
      </w:r>
      <w:r w:rsidR="006278E9" w:rsidRPr="006278E9">
        <w:rPr>
          <w:rFonts w:ascii="GHEA Grapalat" w:hAnsi="GHEA Grapalat"/>
          <w:lang w:val="hy-AM"/>
        </w:rPr>
        <w:t xml:space="preserve"> տվյալ տարվա անելիքները, այդ թվում՝ սահմանելու համայնքի սոցիալ-տնտեսական զարգացման գերակայություններն ու առաջնահերթությունները, հաշվառելու և գնահատելու համայնքի ներքին ռեսուրսները, համայնքում ներդրվող արտաքին ռեսուրսները, դրանց հիման վրա հաշվարկելու համայնքի համախառն ռեսուրսները և բացահայտելու ծախսերի կատարման պակասուրդը (դեֆիցիտը),</w:t>
      </w:r>
    </w:p>
    <w:p w:rsidR="006278E9" w:rsidRPr="00D218E4" w:rsidRDefault="006278E9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սահմանել</w:t>
      </w:r>
      <w:r w:rsidRPr="006278E9">
        <w:rPr>
          <w:rFonts w:ascii="GHEA Grapalat" w:hAnsi="GHEA Grapalat"/>
          <w:lang w:val="hy-AM"/>
        </w:rPr>
        <w:t xml:space="preserve"> ֆինանսական միջոցներով դեռևս չապահովված ծրագրերի և միջոցառումների իրականացման համար անհրաժեշտ ֆինանսական միջոցների հայթայթման ռազմավարությունը, նախանշելու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հետ,</w:t>
      </w:r>
    </w:p>
    <w:p w:rsidR="006278E9" w:rsidRPr="00D218E4" w:rsidRDefault="006278E9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 w:cs="Sylfaen"/>
          <w:lang w:val="hy-AM"/>
        </w:rPr>
        <w:t>համախմբել</w:t>
      </w:r>
      <w:r w:rsidRPr="006278E9">
        <w:rPr>
          <w:rFonts w:ascii="GHEA Grapalat" w:hAnsi="GHEA Grapalat"/>
          <w:lang w:val="hy-AM"/>
        </w:rPr>
        <w:t xml:space="preserve"> համայնքում տվյալ տարվա համար նախատեսվող բոլոր ծրագրերը և միջոցառումները ՀՀԶԾ-ով սահմանված՝ համայնքի տեսլականի և ոլորտային հիմնական նպատակների իրականացման շուրջ,</w:t>
      </w:r>
    </w:p>
    <w:p w:rsidR="006278E9" w:rsidRPr="00D218E4" w:rsidRDefault="006278E9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 w:cs="Sylfaen"/>
          <w:lang w:val="hy-AM"/>
        </w:rPr>
        <w:t>շաղկապել</w:t>
      </w:r>
      <w:r w:rsidRPr="006278E9">
        <w:rPr>
          <w:rFonts w:ascii="GHEA Grapalat" w:hAnsi="GHEA Grapalat"/>
          <w:lang w:val="hy-AM"/>
        </w:rPr>
        <w:t xml:space="preserve">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6278E9" w:rsidRPr="00D218E4" w:rsidRDefault="006278E9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 w:cs="Sylfaen"/>
          <w:lang w:val="hy-AM"/>
        </w:rPr>
        <w:t>որոշակիացնել</w:t>
      </w:r>
      <w:r w:rsidRPr="006278E9">
        <w:rPr>
          <w:rFonts w:ascii="GHEA Grapalat" w:hAnsi="GHEA Grapalat"/>
          <w:lang w:val="hy-AM"/>
        </w:rPr>
        <w:t xml:space="preserve"> նախատեսվող ծրագրերի և միջոցառումների իրականացման ֆինանսական աղբյուրները և միջոցները, պատասխանատուները և ժամկետները,</w:t>
      </w:r>
    </w:p>
    <w:p w:rsidR="006278E9" w:rsidRPr="00D218E4" w:rsidRDefault="006278E9" w:rsidP="00ED0889">
      <w:pPr>
        <w:pStyle w:val="aa"/>
        <w:numPr>
          <w:ilvl w:val="0"/>
          <w:numId w:val="2"/>
        </w:numPr>
        <w:spacing w:before="60" w:after="0" w:line="240" w:lineRule="auto"/>
        <w:jc w:val="both"/>
        <w:rPr>
          <w:rFonts w:ascii="GHEA Grapalat" w:hAnsi="GHEA Grapalat"/>
          <w:lang w:val="hy-AM"/>
        </w:rPr>
      </w:pPr>
      <w:r w:rsidRPr="006278E9">
        <w:rPr>
          <w:rFonts w:ascii="GHEA Grapalat" w:hAnsi="GHEA Grapalat" w:cs="Sylfaen"/>
          <w:lang w:val="hy-AM"/>
        </w:rPr>
        <w:t>մշակել</w:t>
      </w:r>
      <w:r w:rsidRPr="006278E9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օգտագործել</w:t>
      </w:r>
      <w:r w:rsidRPr="006278E9">
        <w:rPr>
          <w:rFonts w:ascii="GHEA Grapalat" w:hAnsi="GHEA Grapalat"/>
          <w:lang w:val="hy-AM"/>
        </w:rPr>
        <w:t xml:space="preserve"> տվյալ տարվա ՏԱՊ-ի իրականացման ՄԳՊ-ը։</w:t>
      </w:r>
    </w:p>
    <w:p w:rsidR="006278E9" w:rsidRPr="00D218E4" w:rsidRDefault="006278E9" w:rsidP="006278E9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6278E9" w:rsidRPr="00A815C3" w:rsidRDefault="006278E9" w:rsidP="006278E9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218E4">
        <w:rPr>
          <w:rFonts w:ascii="GHEA Grapalat" w:hAnsi="GHEA Grapalat"/>
          <w:color w:val="000000" w:themeColor="text1"/>
          <w:lang w:val="hy-AM"/>
        </w:rPr>
        <w:t>Մասիս քաղաքային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համայնքի</w:t>
      </w:r>
      <w:r w:rsidR="009030E5">
        <w:rPr>
          <w:rFonts w:ascii="GHEA Grapalat" w:hAnsi="GHEA Grapalat"/>
          <w:color w:val="000000" w:themeColor="text1"/>
          <w:lang w:val="hy-AM"/>
        </w:rPr>
        <w:t xml:space="preserve"> 2020</w:t>
      </w:r>
      <w:r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:rsidR="006278E9" w:rsidRPr="00A815C3" w:rsidRDefault="006278E9" w:rsidP="00592EFB">
      <w:pPr>
        <w:spacing w:after="0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6278E9" w:rsidRPr="00A815C3" w:rsidRDefault="006278E9" w:rsidP="00592EFB">
      <w:pPr>
        <w:spacing w:after="0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ներկայացվում է համայնքի</w:t>
      </w:r>
      <w:r w:rsidR="009030E5">
        <w:rPr>
          <w:rFonts w:ascii="GHEA Grapalat" w:hAnsi="GHEA Grapalat"/>
          <w:color w:val="000000" w:themeColor="text1"/>
          <w:lang w:val="hy-AM"/>
        </w:rPr>
        <w:t xml:space="preserve"> 2020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6278E9" w:rsidRPr="00A815C3" w:rsidRDefault="006278E9" w:rsidP="00592EFB">
      <w:pPr>
        <w:spacing w:after="0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ներկայացվում է համայնքային գույքի կառավարման</w:t>
      </w:r>
      <w:r w:rsidR="009030E5">
        <w:rPr>
          <w:rFonts w:ascii="GHEA Grapalat" w:hAnsi="GHEA Grapalat"/>
          <w:color w:val="000000" w:themeColor="text1"/>
          <w:lang w:val="hy-AM"/>
        </w:rPr>
        <w:t xml:space="preserve"> 2020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:rsidR="006278E9" w:rsidRPr="00A815C3" w:rsidRDefault="006278E9" w:rsidP="00592EFB">
      <w:pPr>
        <w:spacing w:after="0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ներկայացվում է համայնքի ՏԱՊ-ի ֆինանսավորման պլանը։</w:t>
      </w:r>
    </w:p>
    <w:p w:rsidR="006278E9" w:rsidRPr="00D218E4" w:rsidRDefault="006278E9" w:rsidP="00592EFB">
      <w:pPr>
        <w:spacing w:after="0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ներկայացվում է համայնքի ՏԱՊ-ի մոնիթորինգի և գնահատման պլանը։</w:t>
      </w:r>
    </w:p>
    <w:p w:rsidR="00A02454" w:rsidRPr="006278E9" w:rsidRDefault="00A02454" w:rsidP="006278E9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A02454" w:rsidRPr="00F52BDE" w:rsidRDefault="00A02454" w:rsidP="00583CA5">
      <w:pPr>
        <w:keepNext/>
        <w:keepLines/>
        <w:numPr>
          <w:ilvl w:val="0"/>
          <w:numId w:val="1"/>
        </w:numPr>
        <w:spacing w:after="0" w:line="20" w:lineRule="atLeast"/>
        <w:ind w:left="36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1" w:name="_Toc512846287"/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A02454" w:rsidRPr="00F52BDE" w:rsidRDefault="00A02454" w:rsidP="00A02454">
      <w:pPr>
        <w:spacing w:after="0" w:line="20" w:lineRule="atLeast"/>
        <w:rPr>
          <w:rFonts w:ascii="GHEA Grapalat" w:eastAsia="Calibri" w:hAnsi="GHEA Grapalat" w:cs="Times New Roman"/>
          <w:sz w:val="18"/>
          <w:szCs w:val="18"/>
          <w:lang w:val="hy-AM"/>
        </w:rPr>
      </w:pPr>
    </w:p>
    <w:p w:rsidR="00571B64" w:rsidRPr="00571B64" w:rsidRDefault="00571B64" w:rsidP="00571B64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71B64">
        <w:rPr>
          <w:rFonts w:ascii="GHEA Grapalat" w:hAnsi="GHEA Grapalat"/>
          <w:sz w:val="24"/>
          <w:szCs w:val="24"/>
          <w:lang w:val="hy-AM"/>
        </w:rPr>
        <w:t xml:space="preserve">Մասիսը </w:t>
      </w:r>
      <w:r w:rsidRPr="00571B64">
        <w:rPr>
          <w:rFonts w:ascii="GHEA Grapalat" w:hAnsi="GHEA Grapalat"/>
          <w:lang w:val="hy-AM"/>
        </w:rPr>
        <w:t xml:space="preserve">բարեկարգ, մաքուր, լուսավոր համայնք է, որն ունի բնակչության համար բավարար կենսապայմաններ և </w:t>
      </w:r>
      <w:r w:rsidRPr="00571B64">
        <w:rPr>
          <w:rFonts w:ascii="GHEA Grapalat" w:hAnsi="GHEA Grapalat"/>
          <w:sz w:val="24"/>
          <w:szCs w:val="24"/>
          <w:lang w:val="hy-AM"/>
        </w:rPr>
        <w:t xml:space="preserve">աչքի է ընկնում բնակչությանը հանրային ծառայությունների մատուցման բարձր որակով: </w:t>
      </w:r>
    </w:p>
    <w:p w:rsidR="00571B64" w:rsidRPr="00571B64" w:rsidRDefault="00571B64" w:rsidP="00A02454">
      <w:pPr>
        <w:spacing w:after="0" w:line="20" w:lineRule="atLeast"/>
        <w:jc w:val="both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A02454" w:rsidRPr="00571B64" w:rsidRDefault="00A02454" w:rsidP="00A02454">
      <w:pPr>
        <w:spacing w:after="0" w:line="20" w:lineRule="atLeast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02454" w:rsidRPr="00571B64" w:rsidRDefault="00A02454" w:rsidP="00A02454">
      <w:pPr>
        <w:spacing w:after="0" w:line="20" w:lineRule="atLeast"/>
        <w:jc w:val="both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1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571B64">
        <w:rPr>
          <w:rFonts w:ascii="GHEA Grapalat" w:eastAsia="Calibri" w:hAnsi="GHEA Grapalat" w:cs="Times New Roman"/>
          <w:b/>
          <w:lang w:val="hy-AM"/>
        </w:rPr>
        <w:t>Համայնքի կայուն զարգացման ցուցանիշները</w:t>
      </w:r>
    </w:p>
    <w:p w:rsidR="00A02454" w:rsidRPr="00571B64" w:rsidRDefault="00A02454" w:rsidP="00A02454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A02454" w:rsidRPr="00F52BDE" w:rsidTr="00A02454">
        <w:tc>
          <w:tcPr>
            <w:tcW w:w="7331" w:type="dxa"/>
            <w:shd w:val="clear" w:color="auto" w:fill="D9D9D9"/>
            <w:vAlign w:val="center"/>
          </w:tcPr>
          <w:p w:rsidR="00A02454" w:rsidRPr="00F52BDE" w:rsidRDefault="00A02454" w:rsidP="00A0245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02454" w:rsidRPr="00F52BDE" w:rsidRDefault="00A02454" w:rsidP="00A0245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A02454" w:rsidRPr="00F52BDE" w:rsidRDefault="00A02454" w:rsidP="00A0245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Թիրախային արժեք</w:t>
            </w:r>
          </w:p>
        </w:tc>
      </w:tr>
      <w:tr w:rsidR="00A02454" w:rsidRPr="00F52BDE" w:rsidTr="00A02454">
        <w:tc>
          <w:tcPr>
            <w:tcW w:w="7331" w:type="dxa"/>
          </w:tcPr>
          <w:p w:rsidR="00A02454" w:rsidRPr="00F52BDE" w:rsidRDefault="00A02454" w:rsidP="00A02454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</w:tcPr>
          <w:p w:rsidR="00A02454" w:rsidRPr="002B0589" w:rsidRDefault="002B0589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17</w:t>
            </w:r>
          </w:p>
        </w:tc>
        <w:tc>
          <w:tcPr>
            <w:tcW w:w="1629" w:type="dxa"/>
          </w:tcPr>
          <w:p w:rsidR="00A02454" w:rsidRPr="002B0589" w:rsidRDefault="002B0589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12</w:t>
            </w:r>
          </w:p>
        </w:tc>
      </w:tr>
      <w:tr w:rsidR="00A02454" w:rsidRPr="00F52BDE" w:rsidTr="00A02454">
        <w:tc>
          <w:tcPr>
            <w:tcW w:w="7331" w:type="dxa"/>
          </w:tcPr>
          <w:p w:rsidR="00A02454" w:rsidRPr="00F52BDE" w:rsidRDefault="00A02454" w:rsidP="00A02454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</w:tcPr>
          <w:p w:rsidR="00A02454" w:rsidRPr="002B0589" w:rsidRDefault="006549C5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42.</w:t>
            </w:r>
            <w:r w:rsidR="002B0589">
              <w:rPr>
                <w:rFonts w:ascii="GHEA Grapalat" w:eastAsia="Calibri" w:hAnsi="GHEA Grapalat" w:cs="Times New Roman"/>
                <w:lang w:val="ru-RU"/>
              </w:rPr>
              <w:t>2</w:t>
            </w:r>
          </w:p>
        </w:tc>
        <w:tc>
          <w:tcPr>
            <w:tcW w:w="1629" w:type="dxa"/>
          </w:tcPr>
          <w:p w:rsidR="00A02454" w:rsidRPr="00675F87" w:rsidRDefault="00675F87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4</w:t>
            </w:r>
            <w:r>
              <w:rPr>
                <w:rFonts w:ascii="GHEA Grapalat" w:eastAsia="Calibri" w:hAnsi="GHEA Grapalat" w:cs="Times New Roman"/>
              </w:rPr>
              <w:t>5</w:t>
            </w:r>
          </w:p>
        </w:tc>
      </w:tr>
      <w:tr w:rsidR="00A02454" w:rsidRPr="00F52BDE" w:rsidTr="00A02454">
        <w:tc>
          <w:tcPr>
            <w:tcW w:w="7331" w:type="dxa"/>
          </w:tcPr>
          <w:p w:rsidR="00A02454" w:rsidRPr="00F52BDE" w:rsidRDefault="00A02454" w:rsidP="00A02454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:rsidR="00A02454" w:rsidRPr="00571B64" w:rsidRDefault="00571B64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21965</w:t>
            </w:r>
          </w:p>
        </w:tc>
        <w:tc>
          <w:tcPr>
            <w:tcW w:w="1629" w:type="dxa"/>
          </w:tcPr>
          <w:p w:rsidR="00A02454" w:rsidRPr="00571B64" w:rsidRDefault="00571B64" w:rsidP="00A0245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>
              <w:rPr>
                <w:rFonts w:ascii="GHEA Grapalat" w:eastAsia="Calibri" w:hAnsi="GHEA Grapalat" w:cs="Times New Roman"/>
                <w:lang w:val="ru-RU"/>
              </w:rPr>
              <w:t>22</w:t>
            </w:r>
            <w:r w:rsidR="002B0589">
              <w:rPr>
                <w:rFonts w:ascii="GHEA Grapalat" w:eastAsia="Calibri" w:hAnsi="GHEA Grapalat" w:cs="Times New Roman"/>
                <w:lang w:val="ru-RU"/>
              </w:rPr>
              <w:t>1</w:t>
            </w:r>
            <w:r>
              <w:rPr>
                <w:rFonts w:ascii="GHEA Grapalat" w:eastAsia="Calibri" w:hAnsi="GHEA Grapalat" w:cs="Times New Roman"/>
                <w:lang w:val="ru-RU"/>
              </w:rPr>
              <w:t>00</w:t>
            </w:r>
          </w:p>
        </w:tc>
      </w:tr>
    </w:tbl>
    <w:p w:rsidR="00D71BE4" w:rsidRPr="00A40E58" w:rsidRDefault="00D71BE4" w:rsidP="008F67B9">
      <w:pPr>
        <w:rPr>
          <w:rFonts w:ascii="GHEA Grapalat" w:hAnsi="GHEA Grapalat"/>
        </w:rPr>
      </w:pPr>
    </w:p>
    <w:p w:rsidR="00D71BE4" w:rsidRPr="00A815C3" w:rsidRDefault="00D71BE4" w:rsidP="00D71BE4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2. Համայնքի ոլորտային նպատակները</w:t>
      </w:r>
    </w:p>
    <w:p w:rsidR="00D71BE4" w:rsidRPr="00A815C3" w:rsidRDefault="00D71BE4" w:rsidP="00D71BE4">
      <w:pPr>
        <w:spacing w:after="0" w:line="20" w:lineRule="atLeast"/>
        <w:jc w:val="both"/>
        <w:rPr>
          <w:rFonts w:ascii="GHEA Grapalat" w:hAnsi="GHEA Grapalat"/>
          <w:b/>
          <w:color w:val="E36C0A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D71BE4" w:rsidRPr="00A815C3" w:rsidTr="000C10FF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D71BE4" w:rsidRPr="00A815C3" w:rsidTr="000C10FF">
        <w:tc>
          <w:tcPr>
            <w:tcW w:w="4253" w:type="dxa"/>
            <w:vMerge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D71BE4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8F67B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թափանցիկ, արդյունավետ և բնակչությանը որակյալ հանրային ծառայություններ մատուցող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տեղական ինքնակառավարման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իրականացում</w:t>
            </w:r>
          </w:p>
          <w:p w:rsidR="00D71BE4" w:rsidRPr="0004740C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04740C" w:rsidRDefault="00D71BE4" w:rsidP="000C10FF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4A27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գործունեությունից, մատուցվող հանրային ծառայություններից,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71BE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87</w:t>
            </w:r>
          </w:p>
          <w:p w:rsidR="00D71BE4" w:rsidRPr="0004740C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1BE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71BE4" w:rsidRPr="00F935FF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C3A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97</w:t>
            </w:r>
          </w:p>
          <w:p w:rsidR="00D71BE4" w:rsidRPr="0004740C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71BE4" w:rsidRPr="00A815C3" w:rsidTr="000C10FF">
        <w:trPr>
          <w:trHeight w:val="1749"/>
        </w:trPr>
        <w:tc>
          <w:tcPr>
            <w:tcW w:w="4253" w:type="dxa"/>
            <w:vMerge/>
            <w:shd w:val="clear" w:color="auto" w:fill="auto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0E31A6" w:rsidRDefault="00D71BE4" w:rsidP="000C10FF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A27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</w:t>
            </w:r>
            <w:r w:rsidRPr="00023F9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գործունեության վերաբերյալ համայնքի բնակիչների իրազեկվածության մակարդակը, %</w:t>
            </w:r>
          </w:p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F935FF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F935FF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D71BE4" w:rsidRPr="00A815C3" w:rsidTr="000C10FF">
        <w:trPr>
          <w:trHeight w:val="234"/>
        </w:trPr>
        <w:tc>
          <w:tcPr>
            <w:tcW w:w="4253" w:type="dxa"/>
            <w:vMerge/>
            <w:shd w:val="clear" w:color="auto" w:fill="auto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F935FF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42.2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F935FF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c>
          <w:tcPr>
            <w:tcW w:w="4253" w:type="dxa"/>
            <w:shd w:val="clear" w:color="auto" w:fill="FFFFFF"/>
            <w:vAlign w:val="center"/>
          </w:tcPr>
          <w:p w:rsidR="00D71BE4" w:rsidRPr="00A815C3" w:rsidRDefault="00ED4E52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նախատեսվում, այդ պատճառով ոլորտային նպատակ չի </w:t>
            </w:r>
            <w:r w:rsidR="00D71BE4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FD7135">
        <w:trPr>
          <w:trHeight w:val="1089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c>
          <w:tcPr>
            <w:tcW w:w="4253" w:type="dxa"/>
            <w:shd w:val="clear" w:color="auto" w:fill="FFFFFF"/>
            <w:vAlign w:val="center"/>
          </w:tcPr>
          <w:p w:rsidR="00D71BE4" w:rsidRPr="00FD7135" w:rsidRDefault="00FD7135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Մանկապարտեզներում  և  այլ  ենթակա  հաստատություններում ազդարարման  համակարգերի  տեղադրում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D71BE4" w:rsidRPr="00FD7135" w:rsidRDefault="00FD7135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FD7135" w:rsidRDefault="00FD7135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FD7135" w:rsidRDefault="00FD7135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D71BE4" w:rsidRPr="00A815C3" w:rsidRDefault="00D71BE4" w:rsidP="000C10FF">
            <w:pPr>
              <w:pStyle w:val="aa"/>
              <w:spacing w:after="0" w:line="20" w:lineRule="atLeast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7050A5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7050A5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D71BE4" w:rsidRPr="00A815C3" w:rsidRDefault="008945DA" w:rsidP="00847F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 թվականին հողօգտագործման բնագավառում նախատեսվում</w:t>
            </w:r>
            <w:r w:rsidRPr="00F34FD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է ոռոգման ներտնտեսային 2.8 կմ ցանցի արդիականացում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D71BE4" w:rsidRPr="00137097" w:rsidRDefault="00137097" w:rsidP="000C10FF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37097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Առկա է 48 կմ ոռոգման ցանց, որից 2,8 կմ կարդիականացվի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E4CBC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Բարելավել ներհամայնքային ճանապարհների անցանելիության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մակարդակը</w:t>
            </w:r>
            <w:r w:rsidRPr="0056033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E220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ճանապարհների մշտական անցանելիությունն ու  տրանսպորտային միջոցների անվտանգ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երթևեկությունը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D71BE4" w:rsidRPr="00D01B64" w:rsidRDefault="00CB7122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96AC5">
              <w:rPr>
                <w:rFonts w:ascii="GHEA Grapalat" w:hAnsi="GHEA Grapalat" w:cs="Arial"/>
                <w:sz w:val="20"/>
                <w:szCs w:val="20"/>
                <w:lang w:val="hy-AM"/>
              </w:rPr>
              <w:t>Բարեկարգ</w:t>
            </w:r>
            <w:r w:rsidR="00D71BE4" w:rsidRPr="00D01B6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ներհամայնքային ճանապարհների տեսակարար կշիռը ընդհանուրի մեջ, </w:t>
            </w:r>
            <w:r w:rsidR="00D71BE4" w:rsidRPr="00D01B6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7513DA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7513DA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49</w:t>
            </w:r>
          </w:p>
        </w:tc>
      </w:tr>
      <w:tr w:rsidR="00D71BE4" w:rsidRPr="00A815C3" w:rsidTr="000C10FF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D71BE4" w:rsidRPr="007513DA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E4CB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Հետիոտների և վարորդների բավարարվածության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աստիճան</w:t>
            </w:r>
            <w:r w:rsidRPr="00CB6BF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ը ներհամայնքային</w:t>
            </w:r>
            <w:r w:rsidRPr="00AE4CB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ճանապարհների վիճակից</w:t>
            </w:r>
            <w:r w:rsidRPr="00AE4CB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7513D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7513D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7513D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D71BE4" w:rsidRPr="00A815C3" w:rsidRDefault="00847F3C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D71BE4" w:rsidRPr="00717D2A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7449EC" w:rsidRDefault="007449EC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717D2A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D71BE4" w:rsidRPr="00A815C3" w:rsidTr="000C10FF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717D2A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717D2A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D71BE4" w:rsidRPr="00A815C3" w:rsidRDefault="00D71BE4" w:rsidP="000C10FF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717D2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717D2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71BE4" w:rsidRPr="00A815C3" w:rsidTr="000C10FF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D71BE4" w:rsidRPr="00A815C3" w:rsidRDefault="00D71BE4" w:rsidP="000C10FF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717D2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717D2A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71BE4" w:rsidRPr="00A815C3" w:rsidTr="000C10FF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717D2A" w:rsidRDefault="006401A9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717D2A" w:rsidRDefault="006401A9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</w:t>
            </w:r>
            <w:r w:rsidRPr="00B0126B">
              <w:rPr>
                <w:rFonts w:ascii="GHEA Grapalat" w:hAnsi="GHEA Grapalat" w:cs="Arial"/>
                <w:sz w:val="20"/>
                <w:lang w:val="hy-AM"/>
              </w:rPr>
              <w:t xml:space="preserve"> տեղական ինքնակառավարման մարմնի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բնակիչներին</w:t>
            </w:r>
            <w:r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84012F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D71BE4" w:rsidRPr="00E579D7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71BE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  <w:p w:rsidR="00D71BE4" w:rsidRPr="00E579D7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71BE4" w:rsidRPr="00A815C3" w:rsidTr="000C10FF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E579D7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D71BE4" w:rsidRPr="00A815C3" w:rsidTr="000C10FF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E579D7" w:rsidRDefault="00D71BE4" w:rsidP="000C10FF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D71BE4" w:rsidRPr="00A815C3" w:rsidRDefault="00847F3C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="00972E7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D71BE4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0C10FF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pStyle w:val="aa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D71BE4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</w:rPr>
            </w:pPr>
            <w:r w:rsidRPr="008A4B7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Բարելավել համայնքի մարզական կյանքը և </w:t>
            </w:r>
            <w:r w:rsidRPr="008A4B7D">
              <w:rPr>
                <w:rFonts w:ascii="GHEA Grapalat" w:hAnsi="GHEA Grapalat" w:cs="Arial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պահովել </w:t>
            </w:r>
            <w:r w:rsidRPr="000C3012">
              <w:rPr>
                <w:rFonts w:ascii="GHEA Grapalat" w:hAnsi="GHEA Grapalat" w:cs="Arial"/>
                <w:sz w:val="20"/>
                <w:lang w:val="hy-AM"/>
              </w:rPr>
              <w:t>ֆ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իզիկական կուլտուրայի և սպորտի բնագավառում որակյալ ծառայությունների </w:t>
            </w:r>
            <w:r>
              <w:rPr>
                <w:rFonts w:ascii="GHEA Grapalat" w:hAnsi="GHEA Grapalat" w:cs="Arial"/>
                <w:sz w:val="20"/>
                <w:lang w:val="hy-AM"/>
              </w:rPr>
              <w:t>մատուցում</w:t>
            </w:r>
          </w:p>
          <w:p w:rsidR="00D71BE4" w:rsidRPr="002234CD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8A4B7D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համար </w:t>
            </w:r>
            <w:r w:rsidRPr="008A4B7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սպորտի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ծառայությունների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հասանելիությ</w:t>
            </w:r>
            <w:r w:rsidRPr="008A4B7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ունը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</w:t>
            </w:r>
          </w:p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71BE4" w:rsidRPr="00A815C3" w:rsidTr="000C10FF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8A4B7D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մատուցվող </w:t>
            </w:r>
            <w:r w:rsidRPr="008A4B7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սպորտի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ծառայությունից, %</w:t>
            </w:r>
          </w:p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A815C3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71BE4" w:rsidRPr="002234CD" w:rsidTr="000C10FF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2234CD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2234CD" w:rsidRDefault="00FD4B8B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71BE4" w:rsidRPr="00A815C3" w:rsidTr="000C10FF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2234CD" w:rsidRDefault="00D71BE4" w:rsidP="000C10FF">
            <w:pPr>
              <w:pStyle w:val="aa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1BE4" w:rsidRPr="003974F5" w:rsidRDefault="003974F5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459"/>
        </w:trPr>
        <w:tc>
          <w:tcPr>
            <w:tcW w:w="4253" w:type="dxa"/>
            <w:vAlign w:val="center"/>
          </w:tcPr>
          <w:p w:rsidR="00D71BE4" w:rsidRPr="006F0A6D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</w:rPr>
            </w:pPr>
            <w:r w:rsidRPr="00E96848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համայնքում գյուղատնտեսության բնագավառում որակյալ </w:t>
            </w:r>
            <w:r>
              <w:rPr>
                <w:rFonts w:ascii="GHEA Grapalat" w:hAnsi="GHEA Grapalat" w:cs="Arial"/>
                <w:sz w:val="20"/>
              </w:rPr>
              <w:t xml:space="preserve">մասնագիտական </w:t>
            </w:r>
            <w:r w:rsidRPr="00E96848">
              <w:rPr>
                <w:rFonts w:ascii="GHEA Grapalat" w:hAnsi="GHEA Grapalat" w:cs="Arial"/>
                <w:sz w:val="20"/>
                <w:lang w:val="hy-AM"/>
              </w:rPr>
              <w:t>ծառայությունների մատուցում</w:t>
            </w:r>
            <w:r>
              <w:rPr>
                <w:rFonts w:ascii="GHEA Grapalat" w:hAnsi="GHEA Grapalat" w:cs="Arial"/>
                <w:sz w:val="20"/>
              </w:rPr>
              <w:t>ը և նպաստել համայնքում գյուղատնտեսության զարգացմանը</w:t>
            </w:r>
          </w:p>
        </w:tc>
        <w:tc>
          <w:tcPr>
            <w:tcW w:w="3424" w:type="dxa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C7C43">
              <w:rPr>
                <w:rFonts w:ascii="GHEA Grapalat" w:hAnsi="GHEA Grapalat" w:cs="Arial"/>
                <w:sz w:val="20"/>
                <w:lang w:val="hy-AM"/>
              </w:rPr>
              <w:t>Գյուղատնտեսության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բնագավառում </w:t>
            </w:r>
            <w:r>
              <w:rPr>
                <w:rFonts w:ascii="GHEA Grapalat" w:hAnsi="GHEA Grapalat" w:cs="Arial"/>
                <w:sz w:val="20"/>
                <w:lang w:val="hy-AM"/>
              </w:rPr>
              <w:t>զբաղված</w:t>
            </w:r>
            <w:r w:rsidRPr="00A144AC">
              <w:rPr>
                <w:rFonts w:ascii="GHEA Grapalat" w:hAnsi="GHEA Grapalat" w:cs="Arial"/>
                <w:sz w:val="20"/>
                <w:lang w:val="hy-AM"/>
              </w:rPr>
              <w:t xml:space="preserve"> բնակիչների տեսակարար կշիռն ընդհանուր բնակչության կազմում</w:t>
            </w:r>
            <w:r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1C7C4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D71BE4" w:rsidRPr="006F0A6D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7" w:type="dxa"/>
            <w:vAlign w:val="center"/>
          </w:tcPr>
          <w:p w:rsidR="00D71BE4" w:rsidRPr="006F0A6D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D71BE4" w:rsidRPr="00A815C3" w:rsidTr="000C10FF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588"/>
        </w:trPr>
        <w:tc>
          <w:tcPr>
            <w:tcW w:w="7677" w:type="dxa"/>
            <w:gridSpan w:val="2"/>
            <w:vAlign w:val="center"/>
          </w:tcPr>
          <w:p w:rsidR="00D71BE4" w:rsidRPr="00626B75" w:rsidRDefault="00626B75" w:rsidP="00847F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847F3C" w:rsidRPr="00847F3C">
              <w:rPr>
                <w:rFonts w:ascii="GHEA Grapalat" w:hAnsi="GHEA Grapalat" w:cs="Arial"/>
                <w:sz w:val="20"/>
                <w:szCs w:val="20"/>
              </w:rPr>
              <w:t>20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թվականին Անասնաբուժության ոլորտում կազմակերպվել են հակահամաճարակային միջոցառումներ  </w:t>
            </w:r>
          </w:p>
        </w:tc>
        <w:tc>
          <w:tcPr>
            <w:tcW w:w="1417" w:type="dxa"/>
            <w:vAlign w:val="center"/>
          </w:tcPr>
          <w:p w:rsidR="00D71BE4" w:rsidRPr="00054F0E" w:rsidRDefault="00626B75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7" w:type="dxa"/>
            <w:vAlign w:val="center"/>
          </w:tcPr>
          <w:p w:rsidR="00D71BE4" w:rsidRPr="00054F0E" w:rsidRDefault="00626B75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71BE4" w:rsidRPr="00A815C3" w:rsidTr="000C10FF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rPr>
          <w:trHeight w:val="1777"/>
        </w:trPr>
        <w:tc>
          <w:tcPr>
            <w:tcW w:w="4253" w:type="dxa"/>
            <w:vAlign w:val="center"/>
          </w:tcPr>
          <w:p w:rsidR="00D71BE4" w:rsidRPr="00054F0E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:rsidR="00D71BE4" w:rsidRPr="00A815C3" w:rsidRDefault="00D71BE4" w:rsidP="000C10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Աղբահանության և սանիտարական մաքրման  որակյալ ծառայությունների մատուցումից բնակչության բավարարվածության աստիճանի </w:t>
            </w:r>
            <w:r>
              <w:rPr>
                <w:rFonts w:ascii="GHEA Grapalat" w:hAnsi="GHEA Grapalat" w:cs="Arial"/>
                <w:sz w:val="20"/>
                <w:lang w:val="hy-AM"/>
              </w:rPr>
              <w:t>բարձրացում,%</w:t>
            </w:r>
          </w:p>
        </w:tc>
        <w:tc>
          <w:tcPr>
            <w:tcW w:w="1417" w:type="dxa"/>
            <w:vAlign w:val="center"/>
          </w:tcPr>
          <w:p w:rsidR="00D71BE4" w:rsidRPr="00054F0E" w:rsidRDefault="00377D6F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7" w:type="dxa"/>
            <w:vAlign w:val="center"/>
          </w:tcPr>
          <w:p w:rsidR="00D71BE4" w:rsidRPr="00A815C3" w:rsidRDefault="00377D6F" w:rsidP="000C10F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</w:tcPr>
          <w:p w:rsidR="00D71BE4" w:rsidRPr="00A815C3" w:rsidRDefault="00D71BE4" w:rsidP="000C10FF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c>
          <w:tcPr>
            <w:tcW w:w="7677" w:type="dxa"/>
            <w:gridSpan w:val="2"/>
            <w:shd w:val="clear" w:color="auto" w:fill="FFFFFF"/>
          </w:tcPr>
          <w:p w:rsidR="00D71BE4" w:rsidRPr="00A815C3" w:rsidRDefault="00972E7F" w:rsidP="00847F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 w:rsidR="00847F3C" w:rsidRPr="00847F3C">
              <w:rPr>
                <w:rFonts w:ascii="GHEA Grapalat" w:hAnsi="GHEA Grapalat"/>
                <w:sz w:val="20"/>
              </w:rPr>
              <w:t>20</w:t>
            </w:r>
            <w:r w:rsidR="00D71BE4" w:rsidRPr="00A815C3">
              <w:rPr>
                <w:rFonts w:ascii="GHEA Grapalat" w:hAnsi="GHEA Grapalat"/>
                <w:sz w:val="20"/>
                <w:lang w:val="hy-AM"/>
              </w:rPr>
              <w:t xml:space="preserve"> թվականին </w:t>
            </w:r>
            <w:r w:rsidR="00D71BE4" w:rsidRPr="003F4002">
              <w:rPr>
                <w:rFonts w:ascii="GHEA Grapalat" w:hAnsi="GHEA Grapalat"/>
                <w:sz w:val="20"/>
                <w:lang w:val="hy-AM"/>
              </w:rPr>
              <w:t>զբոսաշրջության</w:t>
            </w:r>
            <w:r w:rsidR="00D71BE4" w:rsidRPr="00A815C3">
              <w:rPr>
                <w:rFonts w:ascii="GHEA Grapalat" w:hAnsi="GHEA Grapalat"/>
                <w:sz w:val="20"/>
                <w:lang w:val="hy-AM"/>
              </w:rPr>
              <w:t xml:space="preserve"> ոլորտում ծրագրեր և միջոցառումներ չեն նախատեսվում։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1BE4" w:rsidRPr="007A44B1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1BE4" w:rsidRPr="007A44B1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D71BE4" w:rsidRPr="00A815C3" w:rsidTr="000C10FF">
        <w:tc>
          <w:tcPr>
            <w:tcW w:w="4253" w:type="dxa"/>
            <w:shd w:val="clear" w:color="auto" w:fill="DEEAF6"/>
          </w:tcPr>
          <w:p w:rsidR="00D71BE4" w:rsidRPr="00A815C3" w:rsidRDefault="00D71BE4" w:rsidP="000C10FF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71BE4" w:rsidRPr="00A815C3" w:rsidTr="000C10FF">
        <w:tc>
          <w:tcPr>
            <w:tcW w:w="4253" w:type="dxa"/>
          </w:tcPr>
          <w:p w:rsidR="00D71BE4" w:rsidRPr="00B34C4B" w:rsidRDefault="00B34C4B" w:rsidP="00847F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847F3C" w:rsidRPr="00847F3C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թվականին կազմակերպված բոլոր համայնքային </w:t>
            </w:r>
            <w:r w:rsidR="00EF5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հարցերին ուղղված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քննարկումները</w:t>
            </w:r>
            <w:r w:rsidR="00EF5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եղել են բաց, ուղիղ հեռարձակմամբ կազմակերպված, քաղաքացիների տեղեկացվածության նպատակով: </w:t>
            </w:r>
          </w:p>
        </w:tc>
        <w:tc>
          <w:tcPr>
            <w:tcW w:w="3424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:rsidR="00D71BE4" w:rsidRPr="00A815C3" w:rsidRDefault="00D71BE4" w:rsidP="00D71BE4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p w:rsidR="00D71BE4" w:rsidRPr="00972E7F" w:rsidRDefault="00D71BE4" w:rsidP="00972E7F">
      <w:pPr>
        <w:pStyle w:val="aa"/>
        <w:numPr>
          <w:ilvl w:val="0"/>
          <w:numId w:val="1"/>
        </w:numPr>
        <w:spacing w:after="160" w:line="259" w:lineRule="auto"/>
        <w:rPr>
          <w:rFonts w:ascii="GHEA Grapalat" w:hAnsi="GHEA Grapalat"/>
          <w:b/>
          <w:color w:val="E36C0A" w:themeColor="accent6" w:themeShade="BF"/>
          <w:sz w:val="20"/>
          <w:szCs w:val="16"/>
          <w:lang w:val="hy-AM"/>
        </w:rPr>
      </w:pPr>
      <w:bookmarkStart w:id="2" w:name="_Toc500774760"/>
      <w:bookmarkStart w:id="3" w:name="_Toc512846288"/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Համայնքի</w:t>
      </w:r>
      <w:r w:rsidR="00847F3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2020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ծրագրերի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ցանկը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և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տրամաբանական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հենքերը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ըստ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Pr="00972E7F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ոլորտների</w:t>
      </w:r>
      <w:r w:rsidRPr="00972E7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)</w:t>
      </w:r>
      <w:bookmarkEnd w:id="2"/>
      <w:bookmarkEnd w:id="3"/>
    </w:p>
    <w:p w:rsidR="00D71BE4" w:rsidRPr="00A815C3" w:rsidRDefault="00D71BE4" w:rsidP="00D71BE4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ՏԱՊ-ի ծրագրերը, որոնք ապահովված են համապատասխան ֆինանսական միջոցներով </w:t>
      </w:r>
    </w:p>
    <w:p w:rsidR="00D71BE4" w:rsidRPr="00A815C3" w:rsidRDefault="00D71BE4" w:rsidP="00D71BE4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033"/>
        <w:gridCol w:w="1821"/>
        <w:gridCol w:w="1722"/>
      </w:tblGrid>
      <w:tr w:rsidR="00D71BE4" w:rsidRPr="00A815C3" w:rsidTr="00B36B3D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F35A32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E802E1" w:rsidRDefault="00AE6BE9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380931.6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E802E1" w:rsidRDefault="00AE6BE9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380931.6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815C3" w:rsidRDefault="00847F3C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="00D71BE4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FD7135" w:rsidRDefault="00FD7135" w:rsidP="000C10FF">
            <w:pPr>
              <w:spacing w:after="0" w:line="20" w:lineRule="atLeast"/>
              <w:rPr>
                <w:rFonts w:ascii="GHEA Grapalat" w:hAnsi="GHEA Grapalat" w:cs="Arial"/>
                <w:szCs w:val="20"/>
                <w:lang w:val="hy-AM"/>
              </w:rPr>
            </w:pPr>
            <w:r w:rsidRPr="00FD7135">
              <w:rPr>
                <w:rFonts w:ascii="GHEA Grapalat" w:hAnsi="GHEA Grapalat" w:cs="Arial"/>
                <w:szCs w:val="20"/>
                <w:lang w:val="hy-AM"/>
              </w:rPr>
              <w:t xml:space="preserve">Հակահրդեհային վահանակների  և  </w:t>
            </w:r>
            <w:r w:rsidR="00760D21">
              <w:rPr>
                <w:rFonts w:ascii="GHEA Grapalat" w:hAnsi="GHEA Grapalat" w:cs="Arial"/>
                <w:szCs w:val="20"/>
                <w:lang w:val="hy-AM"/>
              </w:rPr>
              <w:t>կրակ</w:t>
            </w:r>
            <w:r w:rsidR="00760D21" w:rsidRPr="00760D21">
              <w:rPr>
                <w:rFonts w:ascii="GHEA Grapalat" w:hAnsi="GHEA Grapalat" w:cs="Arial"/>
                <w:szCs w:val="20"/>
                <w:lang w:val="hy-AM"/>
              </w:rPr>
              <w:t>մ</w:t>
            </w:r>
            <w:r w:rsidRPr="00FD7135">
              <w:rPr>
                <w:rFonts w:ascii="GHEA Grapalat" w:hAnsi="GHEA Grapalat" w:cs="Arial"/>
                <w:szCs w:val="20"/>
                <w:lang w:val="hy-AM"/>
              </w:rPr>
              <w:t xml:space="preserve">արիչների ձեռք  բերում  և տեղադրում 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B36B3D" w:rsidRDefault="00B36B3D" w:rsidP="00BB41F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913,0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490FAA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912,0</w:t>
            </w:r>
          </w:p>
        </w:tc>
      </w:tr>
      <w:tr w:rsidR="00D71BE4" w:rsidRPr="00A815C3" w:rsidTr="00B36B3D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B36B3D" w:rsidRDefault="00B36B3D" w:rsidP="00DE02A9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913,0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trHeight w:val="744"/>
        </w:trPr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2107B1" w:rsidRDefault="00D71BE4" w:rsidP="0078088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szCs w:val="20"/>
                <w:lang w:val="hy-AM"/>
              </w:rPr>
              <w:t>Մասիս բնակավայրի բազմաբնակարան շենքերի տանիքներիընթացիկ նորոգում</w:t>
            </w:r>
            <w:r w:rsidR="00093B74" w:rsidRPr="00093B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կառույցների ընթացիկ նորոգում </w:t>
            </w:r>
            <w:r w:rsidR="00024167" w:rsidRPr="00024167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F35A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բակային տարածքներում ցայտաղբյուրների պահպանում</w:t>
            </w:r>
            <w:r w:rsidR="002107B1" w:rsidRPr="002107B1">
              <w:rPr>
                <w:rFonts w:ascii="GHEA Grapalat" w:hAnsi="GHEA Grapalat"/>
                <w:sz w:val="20"/>
                <w:szCs w:val="20"/>
                <w:lang w:val="hy-AM"/>
              </w:rPr>
              <w:t>, շենքերի բակերում ապօրինի շին. ապամոնտաժում</w:t>
            </w:r>
          </w:p>
        </w:tc>
        <w:tc>
          <w:tcPr>
            <w:tcW w:w="1821" w:type="dxa"/>
            <w:vAlign w:val="center"/>
          </w:tcPr>
          <w:p w:rsidR="00D71BE4" w:rsidRPr="0044577E" w:rsidRDefault="00E04E5B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44577E">
              <w:rPr>
                <w:rFonts w:ascii="GHEA Grapalat" w:hAnsi="GHEA Grapalat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722" w:type="dxa"/>
            <w:vAlign w:val="center"/>
          </w:tcPr>
          <w:p w:rsidR="00D71BE4" w:rsidRPr="00F35A32" w:rsidRDefault="00D71BE4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ընդհանուր համայքնային</w:t>
            </w:r>
          </w:p>
        </w:tc>
      </w:tr>
      <w:tr w:rsidR="00D71BE4" w:rsidRPr="00F35A32" w:rsidTr="00B36B3D"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3321A4" w:rsidRDefault="00D71BE4" w:rsidP="000358E2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szCs w:val="20"/>
                <w:lang w:val="hy-AM"/>
              </w:rPr>
              <w:t>Մասիս բնակավայրի բակային տարածքներում հանգստի տաղավար</w:t>
            </w:r>
            <w:r w:rsidR="000358E2" w:rsidRPr="000358E2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F35A32">
              <w:rPr>
                <w:rFonts w:ascii="GHEA Grapalat" w:hAnsi="GHEA Grapalat"/>
                <w:sz w:val="20"/>
                <w:szCs w:val="20"/>
                <w:lang w:val="hy-AM"/>
              </w:rPr>
              <w:t>ի  և խաղահրապ</w:t>
            </w:r>
            <w:r w:rsidR="000358E2">
              <w:rPr>
                <w:rFonts w:ascii="GHEA Grapalat" w:hAnsi="GHEA Grapalat"/>
                <w:sz w:val="20"/>
                <w:szCs w:val="20"/>
                <w:lang w:val="hy-AM"/>
              </w:rPr>
              <w:t>արակ</w:t>
            </w:r>
            <w:r w:rsidRPr="00F35A32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="000358E2">
              <w:rPr>
                <w:rFonts w:ascii="GHEA Grapalat" w:hAnsi="GHEA Grapalat"/>
                <w:sz w:val="20"/>
                <w:szCs w:val="20"/>
                <w:lang w:val="hy-AM"/>
              </w:rPr>
              <w:t>կառուցման</w:t>
            </w:r>
            <w:r w:rsidR="003321A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3321A4" w:rsidRPr="003321A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մինի ֆուտբոլի դաշտի </w:t>
            </w:r>
            <w:r w:rsidR="000358E2">
              <w:rPr>
                <w:rFonts w:ascii="GHEA Grapalat" w:hAnsi="GHEA Grapalat"/>
                <w:sz w:val="20"/>
                <w:szCs w:val="20"/>
                <w:lang w:val="hy-AM"/>
              </w:rPr>
              <w:t>կառուցման,</w:t>
            </w:r>
            <w:r w:rsidR="000358E2" w:rsidRPr="000358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այգու հիմնանորոգման</w:t>
            </w:r>
            <w:r w:rsidR="000358E2" w:rsidRPr="000358E2">
              <w:rPr>
                <w:lang w:val="hy-AM"/>
              </w:rPr>
              <w:t xml:space="preserve"> </w:t>
            </w:r>
            <w:r w:rsidR="000358E2" w:rsidRPr="000358E2">
              <w:rPr>
                <w:rFonts w:ascii="GHEA Grapalat" w:hAnsi="GHEA Grapalat"/>
                <w:sz w:val="20"/>
                <w:szCs w:val="20"/>
                <w:lang w:val="hy-AM"/>
              </w:rPr>
              <w:t>նախահաշիվներ</w:t>
            </w:r>
            <w:r w:rsidR="000358E2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1821" w:type="dxa"/>
            <w:vAlign w:val="center"/>
          </w:tcPr>
          <w:p w:rsidR="00D71BE4" w:rsidRPr="000358E2" w:rsidRDefault="00147204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358E2">
              <w:rPr>
                <w:rFonts w:ascii="GHEA Grapalat" w:hAnsi="GHEA Grapalat"/>
                <w:sz w:val="20"/>
                <w:szCs w:val="20"/>
                <w:lang w:val="ru-RU"/>
              </w:rPr>
              <w:t>810,0</w:t>
            </w:r>
          </w:p>
        </w:tc>
        <w:tc>
          <w:tcPr>
            <w:tcW w:w="1722" w:type="dxa"/>
            <w:vAlign w:val="center"/>
          </w:tcPr>
          <w:p w:rsidR="00D71BE4" w:rsidRPr="000358E2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58E2">
              <w:rPr>
                <w:rFonts w:ascii="GHEA Grapalat" w:hAnsi="GHEA Grapalat" w:cs="Arial"/>
                <w:sz w:val="20"/>
                <w:szCs w:val="20"/>
              </w:rPr>
              <w:t>ընդհանուր համայնքային</w:t>
            </w:r>
          </w:p>
        </w:tc>
      </w:tr>
      <w:tr w:rsidR="00D71BE4" w:rsidRPr="00A815C3" w:rsidTr="00B36B3D"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F35A32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 xml:space="preserve">Մասիս բնակավայրի շենքերի, շինությունների ջրամատակարարման </w:t>
            </w:r>
            <w:r w:rsidR="0078088B" w:rsidRPr="0078088B">
              <w:rPr>
                <w:rFonts w:ascii="GHEA Grapalat" w:hAnsi="GHEA Grapalat"/>
                <w:sz w:val="20"/>
                <w:lang w:val="hy-AM"/>
              </w:rPr>
              <w:t xml:space="preserve">և ջրահեռացման </w:t>
            </w:r>
            <w:r w:rsidRPr="00F35A32">
              <w:rPr>
                <w:rFonts w:ascii="GHEA Grapalat" w:hAnsi="GHEA Grapalat"/>
                <w:sz w:val="20"/>
                <w:lang w:val="hy-AM"/>
              </w:rPr>
              <w:t>համակարգ</w:t>
            </w:r>
            <w:r w:rsidR="0078088B" w:rsidRPr="0078088B">
              <w:rPr>
                <w:rFonts w:ascii="GHEA Grapalat" w:hAnsi="GHEA Grapalat"/>
                <w:sz w:val="20"/>
                <w:lang w:val="hy-AM"/>
              </w:rPr>
              <w:t>եր</w:t>
            </w:r>
            <w:r w:rsidRPr="00F35A32">
              <w:rPr>
                <w:rFonts w:ascii="GHEA Grapalat" w:hAnsi="GHEA Grapalat"/>
                <w:sz w:val="20"/>
                <w:lang w:val="hy-AM"/>
              </w:rPr>
              <w:t xml:space="preserve">ի </w:t>
            </w:r>
            <w:r w:rsidR="0078088B" w:rsidRPr="00024167">
              <w:rPr>
                <w:rFonts w:ascii="GHEA Grapalat" w:hAnsi="GHEA Grapalat"/>
                <w:sz w:val="20"/>
                <w:lang w:val="hy-AM"/>
              </w:rPr>
              <w:t xml:space="preserve">ընթացիկ նորոգում և </w:t>
            </w:r>
            <w:r w:rsidRPr="00F35A32">
              <w:rPr>
                <w:rFonts w:ascii="GHEA Grapalat" w:hAnsi="GHEA Grapalat"/>
                <w:sz w:val="20"/>
                <w:lang w:val="hy-AM"/>
              </w:rPr>
              <w:t>հիմնանորոգում</w:t>
            </w:r>
          </w:p>
        </w:tc>
        <w:tc>
          <w:tcPr>
            <w:tcW w:w="1821" w:type="dxa"/>
            <w:vAlign w:val="center"/>
          </w:tcPr>
          <w:p w:rsidR="00D71BE4" w:rsidRPr="0044577E" w:rsidRDefault="00E04E5B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44577E">
              <w:rPr>
                <w:rFonts w:ascii="GHEA Grapalat" w:hAnsi="GHEA Grapalat" w:cs="Arial"/>
                <w:sz w:val="20"/>
                <w:szCs w:val="20"/>
                <w:lang w:val="ru-RU"/>
              </w:rPr>
              <w:t>5150,0</w:t>
            </w:r>
          </w:p>
        </w:tc>
        <w:tc>
          <w:tcPr>
            <w:tcW w:w="1722" w:type="dxa"/>
          </w:tcPr>
          <w:p w:rsidR="00D71BE4" w:rsidRPr="00F35A32" w:rsidRDefault="00D71BE4" w:rsidP="000C10FF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ընդհանուր համայնքային</w:t>
            </w:r>
          </w:p>
        </w:tc>
      </w:tr>
      <w:tr w:rsidR="001B5037" w:rsidRPr="001B5037" w:rsidTr="00B36B3D">
        <w:tc>
          <w:tcPr>
            <w:tcW w:w="625" w:type="dxa"/>
            <w:vAlign w:val="center"/>
          </w:tcPr>
          <w:p w:rsidR="001B5037" w:rsidRPr="00A815C3" w:rsidRDefault="001B5037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1B5037" w:rsidRPr="00F67386" w:rsidRDefault="001B5037" w:rsidP="0044577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>Մասիս բնակավայրի շենքերի</w:t>
            </w:r>
            <w:r w:rsidRPr="001B5037">
              <w:rPr>
                <w:rFonts w:ascii="GHEA Grapalat" w:hAnsi="GHEA Grapalat"/>
                <w:sz w:val="20"/>
                <w:lang w:val="hy-AM"/>
              </w:rPr>
              <w:t xml:space="preserve"> բակերի </w:t>
            </w:r>
            <w:r w:rsidR="0044577E">
              <w:rPr>
                <w:rFonts w:ascii="GHEA Grapalat" w:hAnsi="GHEA Grapalat"/>
                <w:sz w:val="20"/>
                <w:lang w:val="hy-AM"/>
              </w:rPr>
              <w:t>բարեկարգ</w:t>
            </w:r>
            <w:r w:rsidR="0044577E" w:rsidRPr="0044577E">
              <w:rPr>
                <w:rFonts w:ascii="GHEA Grapalat" w:hAnsi="GHEA Grapalat"/>
                <w:sz w:val="20"/>
                <w:lang w:val="hy-AM"/>
              </w:rPr>
              <w:t>ման</w:t>
            </w:r>
            <w:r w:rsidRPr="001B5037">
              <w:rPr>
                <w:rFonts w:ascii="GHEA Grapalat" w:hAnsi="GHEA Grapalat"/>
                <w:sz w:val="20"/>
                <w:lang w:val="hy-AM"/>
              </w:rPr>
              <w:t xml:space="preserve">, տանիքների </w:t>
            </w:r>
            <w:r w:rsidR="0044577E">
              <w:rPr>
                <w:rFonts w:ascii="GHEA Grapalat" w:hAnsi="GHEA Grapalat"/>
                <w:sz w:val="20"/>
                <w:lang w:val="hy-AM"/>
              </w:rPr>
              <w:t>հիմնանորոգման</w:t>
            </w:r>
            <w:r w:rsidR="0044577E" w:rsidRPr="0044577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67386" w:rsidRPr="00F67386">
              <w:rPr>
                <w:rFonts w:ascii="GHEA Grapalat" w:hAnsi="GHEA Grapalat"/>
                <w:sz w:val="20"/>
                <w:lang w:val="hy-AM"/>
              </w:rPr>
              <w:t>նախահաշիվ</w:t>
            </w:r>
            <w:r w:rsidR="0044577E">
              <w:rPr>
                <w:rFonts w:ascii="GHEA Grapalat" w:hAnsi="GHEA Grapalat"/>
                <w:sz w:val="20"/>
                <w:lang w:val="hy-AM"/>
              </w:rPr>
              <w:t>ների պատվիրում</w:t>
            </w:r>
          </w:p>
        </w:tc>
        <w:tc>
          <w:tcPr>
            <w:tcW w:w="1821" w:type="dxa"/>
            <w:vAlign w:val="center"/>
          </w:tcPr>
          <w:p w:rsidR="001B5037" w:rsidRPr="0044577E" w:rsidRDefault="00F67386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44577E">
              <w:rPr>
                <w:rFonts w:ascii="GHEA Grapalat" w:hAnsi="GHEA Grapalat" w:cs="Arial"/>
                <w:sz w:val="20"/>
                <w:szCs w:val="20"/>
                <w:lang w:val="ru-RU"/>
              </w:rPr>
              <w:t>290,0</w:t>
            </w:r>
          </w:p>
        </w:tc>
        <w:tc>
          <w:tcPr>
            <w:tcW w:w="1722" w:type="dxa"/>
          </w:tcPr>
          <w:p w:rsidR="001B5037" w:rsidRPr="001B5037" w:rsidRDefault="001B5037" w:rsidP="000C10FF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B77335" w:rsidRPr="00B77335" w:rsidTr="00B36B3D">
        <w:tc>
          <w:tcPr>
            <w:tcW w:w="625" w:type="dxa"/>
            <w:vAlign w:val="center"/>
          </w:tcPr>
          <w:p w:rsidR="00B77335" w:rsidRPr="00A815C3" w:rsidRDefault="00B77335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B77335" w:rsidRPr="00B77335" w:rsidRDefault="00B77335" w:rsidP="000C10F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77335">
              <w:rPr>
                <w:rFonts w:ascii="GHEA Grapalat" w:hAnsi="GHEA Grapalat"/>
                <w:sz w:val="20"/>
                <w:lang w:val="hy-AM"/>
              </w:rPr>
              <w:t>5-6-7-րդ թաղամասերում գազաֆիկացման աշխատանքներ, գրադարանի գազատարի իրականացում</w:t>
            </w:r>
          </w:p>
        </w:tc>
        <w:tc>
          <w:tcPr>
            <w:tcW w:w="1821" w:type="dxa"/>
            <w:vAlign w:val="center"/>
          </w:tcPr>
          <w:p w:rsidR="00B77335" w:rsidRPr="00403E99" w:rsidRDefault="00403E99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403E99">
              <w:rPr>
                <w:rFonts w:ascii="GHEA Grapalat" w:hAnsi="GHEA Grapalat" w:cs="Arial"/>
                <w:sz w:val="20"/>
                <w:szCs w:val="20"/>
              </w:rPr>
              <w:t>23171.1</w:t>
            </w:r>
          </w:p>
        </w:tc>
        <w:tc>
          <w:tcPr>
            <w:tcW w:w="1722" w:type="dxa"/>
          </w:tcPr>
          <w:p w:rsidR="00B77335" w:rsidRPr="00B77335" w:rsidRDefault="00B77335" w:rsidP="000C10FF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0358E2" w:rsidRDefault="00D71BE4" w:rsidP="000358E2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>Փողոցային լուսավորության իրականացում</w:t>
            </w:r>
            <w:r w:rsidR="002107B1" w:rsidRPr="002107B1">
              <w:rPr>
                <w:rFonts w:ascii="GHEA Grapalat" w:hAnsi="GHEA Grapalat"/>
                <w:sz w:val="20"/>
                <w:lang w:val="hy-AM"/>
              </w:rPr>
              <w:t>, փողոցների լուսավորության էլ էներգիայի ծախս, փողոցների լուսավորության համակարգի սպասարկում, փողոցների լուսավորության ցանցի ընդլայնման համար</w:t>
            </w:r>
            <w:r w:rsidR="000358E2" w:rsidRPr="000358E2">
              <w:rPr>
                <w:rFonts w:ascii="GHEA Grapalat" w:hAnsi="GHEA Grapalat"/>
                <w:sz w:val="20"/>
                <w:lang w:val="hy-AM"/>
              </w:rPr>
              <w:t xml:space="preserve"> նախահաշվի ձեռք բերում</w:t>
            </w:r>
          </w:p>
        </w:tc>
        <w:tc>
          <w:tcPr>
            <w:tcW w:w="1821" w:type="dxa"/>
            <w:vAlign w:val="center"/>
          </w:tcPr>
          <w:p w:rsidR="00D71BE4" w:rsidRPr="000358E2" w:rsidRDefault="00F67386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0358E2">
              <w:rPr>
                <w:rFonts w:ascii="GHEA Grapalat" w:hAnsi="GHEA Grapalat" w:cs="Arial"/>
                <w:sz w:val="20"/>
                <w:szCs w:val="20"/>
                <w:lang w:val="ru-RU"/>
              </w:rPr>
              <w:t>22216,1</w:t>
            </w:r>
          </w:p>
        </w:tc>
        <w:tc>
          <w:tcPr>
            <w:tcW w:w="1722" w:type="dxa"/>
          </w:tcPr>
          <w:p w:rsidR="00D71BE4" w:rsidRDefault="00D71BE4" w:rsidP="000C10FF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ընդհանուր համայնքային</w:t>
            </w:r>
          </w:p>
        </w:tc>
      </w:tr>
      <w:tr w:rsidR="00D71BE4" w:rsidRPr="00A815C3" w:rsidTr="00B36B3D">
        <w:trPr>
          <w:trHeight w:val="206"/>
        </w:trPr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CC13CB" w:rsidRDefault="00CC13CB" w:rsidP="000C10FF">
            <w:pPr>
              <w:spacing w:after="0" w:line="20" w:lineRule="atLeast"/>
              <w:jc w:val="right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C13CB">
              <w:rPr>
                <w:rFonts w:ascii="GHEA Grapalat" w:hAnsi="GHEA Grapalat" w:cs="Arial"/>
                <w:b/>
                <w:sz w:val="20"/>
                <w:szCs w:val="20"/>
              </w:rPr>
              <w:t>57637.2</w:t>
            </w:r>
          </w:p>
        </w:tc>
        <w:tc>
          <w:tcPr>
            <w:tcW w:w="1722" w:type="dxa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815C3" w:rsidRDefault="008102A7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 թվականին հողօգտագործման բնագավառում նախատեսվում</w:t>
            </w:r>
            <w:r w:rsidRPr="00F34FD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է ոռոգման ներտնտեսային 2.8 կմ ցանցի արդիականացում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A815C3" w:rsidRDefault="008102A7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88000.0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c>
          <w:tcPr>
            <w:tcW w:w="625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63057C" w:rsidRDefault="00D71BE4" w:rsidP="00EB166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0D55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 ճանապարհների հիմնանորոգում</w:t>
            </w:r>
            <w:r w:rsidR="00EB1667" w:rsidRPr="00EB1667">
              <w:rPr>
                <w:rFonts w:ascii="GHEA Grapalat" w:hAnsi="GHEA Grapalat" w:cs="Arial"/>
                <w:sz w:val="20"/>
                <w:szCs w:val="20"/>
                <w:lang w:val="hy-AM"/>
              </w:rPr>
              <w:t>, խճապատում, հարթեցում</w:t>
            </w:r>
            <w:r w:rsidR="0063057C" w:rsidRPr="0063057C">
              <w:rPr>
                <w:rFonts w:ascii="GHEA Grapalat" w:hAnsi="GHEA Grapalat" w:cs="Arial"/>
                <w:sz w:val="20"/>
                <w:szCs w:val="20"/>
                <w:lang w:val="hy-AM"/>
              </w:rPr>
              <w:t>, ավտոճանապարհային նշանների տեղադրման և գծանշման նախագիծ</w:t>
            </w:r>
          </w:p>
        </w:tc>
        <w:tc>
          <w:tcPr>
            <w:tcW w:w="1821" w:type="dxa"/>
            <w:vAlign w:val="center"/>
          </w:tcPr>
          <w:p w:rsidR="00D71BE4" w:rsidRPr="00403E99" w:rsidRDefault="003516D9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03E99">
              <w:rPr>
                <w:rFonts w:ascii="GHEA Grapalat" w:hAnsi="GHEA Grapalat" w:cs="Arial"/>
                <w:sz w:val="20"/>
                <w:szCs w:val="20"/>
                <w:lang w:val="ru-RU"/>
              </w:rPr>
              <w:t>8410,0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403E99" w:rsidRDefault="003516D9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03E99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8410,0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815C3" w:rsidRDefault="00847F3C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015BB6" w:rsidRPr="00015BB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թվականին առևտրի և ծառայությունների ոլորտում ծրագրեր և միջոցառումներ չեն նախատեսվում։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BB41F2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BB41F2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EB1667" w:rsidRPr="00EB1667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B1667" w:rsidRPr="00A815C3" w:rsidRDefault="00EB1667" w:rsidP="00ED0889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EB1667" w:rsidRPr="00EB1667" w:rsidRDefault="00EB1667" w:rsidP="000C10F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B1667">
              <w:rPr>
                <w:rFonts w:ascii="GHEA Grapalat" w:hAnsi="GHEA Grapalat"/>
                <w:sz w:val="20"/>
                <w:lang w:val="hy-AM"/>
              </w:rPr>
              <w:t>Նախադպրոցական ուսումնական հաստատությունների համար գույքի ձեռք բերում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EB1667" w:rsidRPr="00DE021F" w:rsidRDefault="00DE021F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12070.0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EB1667" w:rsidRPr="00A815C3" w:rsidRDefault="00EB1667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77610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610">
              <w:rPr>
                <w:rFonts w:ascii="GHEA Grapalat" w:hAnsi="GHEA Grapalat"/>
                <w:sz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E94C3A" w:rsidRDefault="00856B2D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94C3A">
              <w:rPr>
                <w:rFonts w:ascii="GHEA Grapalat" w:hAnsi="GHEA Grapalat"/>
                <w:sz w:val="20"/>
                <w:szCs w:val="20"/>
                <w:lang w:val="ru-RU"/>
              </w:rPr>
              <w:t>365208,8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77610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77610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856B2D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61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և արտադպրոցական ուսումնական հաստատությունների շենքերի, սյուների հիմնանորոգում</w:t>
            </w:r>
            <w:r w:rsidR="00856B2D" w:rsidRPr="00856B2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նախահաշիվների պատվիրում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DE021F" w:rsidRDefault="00DE021F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23300.16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DE021F" w:rsidRDefault="00DE021F" w:rsidP="00FC7BA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400578.96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637EE4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7EE4">
              <w:rPr>
                <w:rFonts w:ascii="GHEA Grapalat" w:hAnsi="GHEA Grapalat"/>
                <w:sz w:val="20"/>
                <w:lang w:val="hy-AM"/>
              </w:rPr>
              <w:t>Մշակութային և հոգևոր կյանքի բարելավում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5325CB" w:rsidRDefault="00C94A4D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325CB">
              <w:rPr>
                <w:rFonts w:ascii="GHEA Grapalat" w:hAnsi="GHEA Grapalat"/>
                <w:sz w:val="20"/>
              </w:rPr>
              <w:t>20967.6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5325CB" w:rsidRDefault="00C94A4D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5325CB">
              <w:rPr>
                <w:rFonts w:ascii="GHEA Grapalat" w:hAnsi="GHEA Grapalat"/>
                <w:b/>
                <w:sz w:val="20"/>
                <w:szCs w:val="20"/>
              </w:rPr>
              <w:t>20967.6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F720D6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815C3" w:rsidRDefault="00847F3C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BB41F2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BB41F2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C23FD0" w:rsidRDefault="00D71BE4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00FD9">
              <w:rPr>
                <w:rFonts w:ascii="GHEA Grapalat" w:hAnsi="GHEA Grapalat"/>
                <w:sz w:val="20"/>
                <w:lang w:val="hy-AM"/>
              </w:rPr>
              <w:t>Համայնքում մարզական կյանքի կազմակերպում, ֆիզիկական կուլտուրայի և առողջ ապրելակերպի խրախուսում</w:t>
            </w:r>
            <w:r w:rsidR="00C23FD0" w:rsidRPr="00C23FD0">
              <w:rPr>
                <w:rFonts w:ascii="GHEA Grapalat" w:hAnsi="GHEA Grapalat"/>
                <w:sz w:val="20"/>
                <w:lang w:val="hy-AM"/>
              </w:rPr>
              <w:t>, մարզահագուստ, պատվոգրեր սպորտի բնագավառի համար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745974" w:rsidRDefault="00745974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5974">
              <w:rPr>
                <w:rFonts w:ascii="GHEA Grapalat" w:hAnsi="GHEA Grapalat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745974" w:rsidRDefault="00745974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45974">
              <w:rPr>
                <w:rFonts w:ascii="GHEA Grapalat" w:hAnsi="GHEA Grapalat"/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0E0D38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  <w:r w:rsidR="00FB0B6F" w:rsidRPr="00FB0B6F">
              <w:rPr>
                <w:rFonts w:ascii="GHEA Grapalat" w:hAnsi="GHEA Grapalat" w:cs="Arial"/>
                <w:sz w:val="20"/>
                <w:szCs w:val="20"/>
                <w:lang w:val="hy-AM"/>
              </w:rPr>
              <w:t>, սոցիալապես խոցելի խավի աշակերտների համար դասագրքերի համար այլ նպաստ</w:t>
            </w:r>
            <w:r w:rsidR="000E0D38" w:rsidRPr="000E0D38">
              <w:rPr>
                <w:rFonts w:ascii="GHEA Grapalat" w:hAnsi="GHEA Grapalat" w:cs="Arial"/>
                <w:sz w:val="20"/>
                <w:szCs w:val="20"/>
                <w:lang w:val="hy-AM"/>
              </w:rPr>
              <w:t>, նվիրատվություն հասարակական կրոնական կազմակերպություններին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1C6A4D" w:rsidRDefault="001C6A4D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6A4D">
              <w:rPr>
                <w:rFonts w:ascii="GHEA Grapalat" w:hAnsi="GHEA Grapalat"/>
                <w:sz w:val="20"/>
                <w:szCs w:val="20"/>
                <w:lang w:val="ru-RU"/>
              </w:rPr>
              <w:t>14920,0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ընդհանուր համայնքային </w:t>
            </w:r>
          </w:p>
        </w:tc>
      </w:tr>
      <w:tr w:rsidR="00D71BE4" w:rsidRPr="00A815C3" w:rsidTr="00B36B3D">
        <w:tc>
          <w:tcPr>
            <w:tcW w:w="6658" w:type="dxa"/>
            <w:gridSpan w:val="2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1C6A4D" w:rsidRDefault="001C6A4D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C6A4D">
              <w:rPr>
                <w:rFonts w:ascii="GHEA Grapalat" w:hAnsi="GHEA Grapalat"/>
                <w:b/>
                <w:sz w:val="20"/>
                <w:szCs w:val="20"/>
                <w:lang w:val="ru-RU"/>
              </w:rPr>
              <w:t>14920,0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04DC6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04DC6" w:rsidRPr="00781A5A" w:rsidRDefault="00304DC6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304DC6" w:rsidRPr="00304DC6" w:rsidRDefault="00304DC6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Ոռոգման համակարգի բարելավման համար կապիտալ դրամաշնորհ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304DC6" w:rsidRPr="002364F8" w:rsidRDefault="00304DC6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304DC6" w:rsidRPr="00A815C3" w:rsidRDefault="00304DC6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781A5A" w:rsidRDefault="00304DC6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71BE4" w:rsidRPr="00781A5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1A5A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մասնագիտական ծառայությունների մատուցում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CE7FD9" w:rsidRDefault="009839D1" w:rsidP="000C10F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C92F54" w:rsidRPr="00CE7FD9">
              <w:rPr>
                <w:rFonts w:ascii="GHEA Grapalat" w:hAnsi="GHEA Grapalat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781A5A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CE7FD9" w:rsidRDefault="009839D1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250.0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781A5A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D71BE4" w:rsidRPr="00A815C3" w:rsidTr="00B36B3D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CE7FD9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D71BE4" w:rsidRPr="00A815C3" w:rsidTr="00B36B3D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71BE4" w:rsidRPr="00A815C3" w:rsidRDefault="00D71BE4" w:rsidP="00ED0889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D71BE4" w:rsidRPr="00626B75" w:rsidRDefault="00847F3C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="00D71BE4" w:rsidRPr="00781A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անասնաբուժության </w:t>
            </w:r>
            <w:r w:rsidR="00626B75" w:rsidRPr="00626B75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իրականացվել</w:t>
            </w:r>
            <w:r w:rsidR="009839D1" w:rsidRPr="009839D1">
              <w:rPr>
                <w:rFonts w:ascii="GHEA Grapalat" w:hAnsi="GHEA Grapalat" w:cs="Arial"/>
                <w:sz w:val="20"/>
                <w:szCs w:val="20"/>
                <w:lang w:val="hy-AM"/>
              </w:rPr>
              <w:t>ու</w:t>
            </w:r>
            <w:r w:rsidR="00626B75" w:rsidRPr="00626B7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են խոշոր պլանի պատվաստումներ 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D71BE4" w:rsidRPr="00626B75" w:rsidRDefault="00626B75" w:rsidP="00626B7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26B75">
              <w:rPr>
                <w:rFonts w:ascii="GHEA Grapalat" w:hAnsi="GHEA Grapalat"/>
                <w:sz w:val="20"/>
                <w:szCs w:val="20"/>
              </w:rPr>
              <w:t>ընդհանուր համայնքային</w:t>
            </w:r>
          </w:p>
        </w:tc>
      </w:tr>
      <w:tr w:rsidR="00D71BE4" w:rsidRPr="00A815C3" w:rsidTr="00B36B3D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21" w:type="dxa"/>
            <w:shd w:val="clear" w:color="auto" w:fill="DEEAF6"/>
            <w:vAlign w:val="center"/>
          </w:tcPr>
          <w:p w:rsidR="00D71BE4" w:rsidRPr="00BB41F2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22" w:type="dxa"/>
            <w:shd w:val="clear" w:color="auto" w:fill="DEEAF6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A95A30" w:rsidRPr="00A815C3" w:rsidTr="00B36B3D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95A30" w:rsidRPr="00781A5A" w:rsidRDefault="00A95A30" w:rsidP="00A95A3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95A30" w:rsidRPr="00304DC6" w:rsidRDefault="00A95A30" w:rsidP="00A95A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Աղբահանության անդորրագրերի ձեռք բերում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A95A30" w:rsidRPr="00BB41F2" w:rsidRDefault="00A95A30" w:rsidP="00A95A30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BB41F2">
              <w:rPr>
                <w:rFonts w:ascii="GHEA Grapalat" w:hAnsi="GHEA Grapalat"/>
                <w:sz w:val="20"/>
                <w:szCs w:val="20"/>
              </w:rPr>
              <w:t>200.0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95A30" w:rsidRPr="00A815C3" w:rsidRDefault="00A95A30" w:rsidP="00A95A3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95A30" w:rsidRPr="00A815C3" w:rsidTr="00B36B3D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A95A30" w:rsidRPr="00781A5A" w:rsidRDefault="00A95A30" w:rsidP="00A95A3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81A5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A95A30" w:rsidRPr="00A95A30" w:rsidRDefault="00A95A30" w:rsidP="00A95A3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Համայնքի տարածքում աղբահանության, սանիտարական մաքրման և կանաչապատ տարածքների խնամման և կատաղած շների դեմ պայքարի աշխատանքների իրականացում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A95A30" w:rsidRPr="00403E99" w:rsidRDefault="003062C3" w:rsidP="00A95A30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836</w:t>
            </w:r>
            <w:r w:rsidR="00A95A30">
              <w:rPr>
                <w:rFonts w:ascii="GHEA Grapalat" w:hAnsi="GHEA Grapalat"/>
                <w:sz w:val="20"/>
                <w:szCs w:val="20"/>
              </w:rPr>
              <w:t>09.5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A95A30" w:rsidRPr="00A815C3" w:rsidRDefault="00A95A30" w:rsidP="00A95A3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D71BE4" w:rsidRPr="00A815C3" w:rsidTr="00B36B3D">
        <w:trPr>
          <w:trHeight w:val="125"/>
        </w:trPr>
        <w:tc>
          <w:tcPr>
            <w:tcW w:w="6658" w:type="dxa"/>
            <w:gridSpan w:val="2"/>
            <w:vAlign w:val="center"/>
          </w:tcPr>
          <w:p w:rsidR="00D71BE4" w:rsidRPr="00304DC6" w:rsidRDefault="00D71BE4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4DC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21" w:type="dxa"/>
            <w:vAlign w:val="center"/>
          </w:tcPr>
          <w:p w:rsidR="00D71BE4" w:rsidRPr="00403E99" w:rsidRDefault="00403E99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83809.5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0C10FF">
        <w:tc>
          <w:tcPr>
            <w:tcW w:w="10201" w:type="dxa"/>
            <w:gridSpan w:val="4"/>
            <w:shd w:val="clear" w:color="auto" w:fill="DEEAF6"/>
          </w:tcPr>
          <w:p w:rsidR="00D71BE4" w:rsidRPr="00A815C3" w:rsidRDefault="00D71BE4" w:rsidP="000C10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D71BE4" w:rsidRPr="00A815C3" w:rsidTr="00B36B3D"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13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A815C3" w:rsidRDefault="00847F3C" w:rsidP="000C10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="00D71BE4" w:rsidRPr="0050137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զբոսաշրջության </w:t>
            </w:r>
            <w:r w:rsidR="00D71BE4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821" w:type="dxa"/>
            <w:vAlign w:val="center"/>
          </w:tcPr>
          <w:p w:rsidR="00D71BE4" w:rsidRPr="0050137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22" w:type="dxa"/>
            <w:vAlign w:val="center"/>
          </w:tcPr>
          <w:p w:rsidR="00D71BE4" w:rsidRPr="00501374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71BE4" w:rsidRPr="00A815C3" w:rsidTr="000C10FF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D71BE4" w:rsidRPr="00A815C3" w:rsidRDefault="00D71BE4" w:rsidP="000C10FF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D71BE4" w:rsidRPr="00A815C3" w:rsidTr="00B36B3D">
        <w:tc>
          <w:tcPr>
            <w:tcW w:w="625" w:type="dxa"/>
            <w:vAlign w:val="center"/>
          </w:tcPr>
          <w:p w:rsidR="00D71BE4" w:rsidRPr="00A815C3" w:rsidRDefault="00D71BE4" w:rsidP="00ED0889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D71BE4" w:rsidRPr="00A815C3" w:rsidRDefault="00847F3C" w:rsidP="000C10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D71BE4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թվականին տեղական ինքնակառավարմանը </w:t>
            </w:r>
            <w:r w:rsidR="00D71BE4"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բնակիչների մասնակցության ոլորտում ծրագրեր և միջոցառումներ չեն նախատեսվում</w:t>
            </w:r>
          </w:p>
        </w:tc>
        <w:tc>
          <w:tcPr>
            <w:tcW w:w="1821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722" w:type="dxa"/>
            <w:vAlign w:val="center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D71BE4" w:rsidRPr="00A815C3" w:rsidTr="00B36B3D">
        <w:tc>
          <w:tcPr>
            <w:tcW w:w="6658" w:type="dxa"/>
            <w:gridSpan w:val="2"/>
            <w:shd w:val="clear" w:color="auto" w:fill="BFBFBF"/>
            <w:vAlign w:val="center"/>
          </w:tcPr>
          <w:p w:rsidR="00D71BE4" w:rsidRPr="00A815C3" w:rsidRDefault="00D71BE4" w:rsidP="000C10F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Ընդհանուրը</w:t>
            </w:r>
          </w:p>
        </w:tc>
        <w:tc>
          <w:tcPr>
            <w:tcW w:w="1821" w:type="dxa"/>
            <w:shd w:val="clear" w:color="auto" w:fill="BFBFBF"/>
            <w:vAlign w:val="center"/>
          </w:tcPr>
          <w:p w:rsidR="00D71BE4" w:rsidRPr="00A815C3" w:rsidRDefault="00962260" w:rsidP="000C10F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973767.86</w:t>
            </w:r>
          </w:p>
        </w:tc>
        <w:tc>
          <w:tcPr>
            <w:tcW w:w="1722" w:type="dxa"/>
            <w:shd w:val="clear" w:color="auto" w:fill="BFBFBF"/>
          </w:tcPr>
          <w:p w:rsidR="00D71BE4" w:rsidRPr="00A815C3" w:rsidRDefault="00D71BE4" w:rsidP="000C10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</w:tbl>
    <w:p w:rsidR="00D71BE4" w:rsidRPr="00D71BE4" w:rsidRDefault="00D71BE4" w:rsidP="008F67B9">
      <w:pPr>
        <w:rPr>
          <w:rFonts w:ascii="GHEA Grapalat" w:hAnsi="GHEA Grapalat"/>
        </w:rPr>
      </w:pPr>
    </w:p>
    <w:p w:rsidR="008F67B9" w:rsidRPr="00A815C3" w:rsidRDefault="008F67B9" w:rsidP="008F67B9">
      <w:pPr>
        <w:tabs>
          <w:tab w:val="left" w:pos="2280"/>
        </w:tabs>
        <w:rPr>
          <w:rFonts w:ascii="GHEA Grapalat" w:hAnsi="GHEA Grapalat"/>
          <w:lang w:val="hy-AM"/>
        </w:rPr>
      </w:pPr>
      <w:r w:rsidRPr="00A815C3">
        <w:rPr>
          <w:rFonts w:ascii="GHEA Grapalat" w:hAnsi="GHEA Grapalat"/>
          <w:lang w:val="hy-AM"/>
        </w:rPr>
        <w:tab/>
      </w:r>
    </w:p>
    <w:p w:rsidR="008F67B9" w:rsidRPr="00A815C3" w:rsidRDefault="008F67B9" w:rsidP="008F67B9">
      <w:pPr>
        <w:tabs>
          <w:tab w:val="left" w:pos="2280"/>
        </w:tabs>
        <w:rPr>
          <w:rFonts w:ascii="GHEA Grapalat" w:hAnsi="GHEA Grapalat"/>
          <w:lang w:val="hy-AM"/>
        </w:rPr>
        <w:sectPr w:rsidR="008F67B9" w:rsidRPr="00A815C3" w:rsidSect="00A40E58">
          <w:pgSz w:w="12240" w:h="15840"/>
          <w:pgMar w:top="680" w:right="1134" w:bottom="851" w:left="567" w:header="720" w:footer="720" w:gutter="0"/>
          <w:cols w:space="720"/>
          <w:docGrid w:linePitch="360"/>
        </w:sectPr>
      </w:pPr>
      <w:r w:rsidRPr="00A815C3">
        <w:rPr>
          <w:rFonts w:ascii="GHEA Grapalat" w:hAnsi="GHEA Grapalat"/>
          <w:lang w:val="hy-AM"/>
        </w:rPr>
        <w:tab/>
      </w:r>
    </w:p>
    <w:p w:rsidR="00776760" w:rsidRDefault="00776760" w:rsidP="00776760">
      <w:pPr>
        <w:spacing w:after="0" w:line="20" w:lineRule="atLeas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Աղյուսակ</w:t>
      </w:r>
      <w:r w:rsidR="00592EFB" w:rsidRPr="00592EFB">
        <w:rPr>
          <w:rFonts w:ascii="GHEA Grapalat" w:hAnsi="GHEA Grapalat"/>
          <w:b/>
          <w:lang w:val="hy-AM"/>
        </w:rPr>
        <w:t>4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776760" w:rsidRDefault="00776760" w:rsidP="00776760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Style w:val="TableGrid12"/>
        <w:tblW w:w="143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7"/>
        <w:gridCol w:w="2127"/>
        <w:gridCol w:w="1986"/>
        <w:gridCol w:w="1133"/>
        <w:gridCol w:w="1844"/>
      </w:tblGrid>
      <w:tr w:rsidR="00776760" w:rsidTr="00776760">
        <w:trPr>
          <w:cantSplit/>
          <w:trHeight w:val="78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776760" w:rsidRPr="00D02EE4" w:rsidTr="00776760">
        <w:trPr>
          <w:trHeight w:val="204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թափանցիկ, արդյունավետ և բնակչությանը որակյալ հանրային ծառայություններ մատուցող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 իրականացում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776760" w:rsidRDefault="00776760" w:rsidP="00ED0889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համայնքապետարանի գործունեությունից, մատուցվող հանրային ծառայություններից, 97%</w:t>
            </w:r>
          </w:p>
          <w:p w:rsidR="00776760" w:rsidRDefault="00776760" w:rsidP="00ED0889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գործունեության վերաբերյալ համայնքի բնակիչների իրազեկվածության մակարդակը, 70%</w:t>
            </w:r>
          </w:p>
          <w:p w:rsidR="00776760" w:rsidRDefault="00776760" w:rsidP="00ED0889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45%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776760" w:rsidRPr="00D02EE4" w:rsidTr="00776760">
        <w:trPr>
          <w:trHeight w:val="180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 աշխատակազմի քարտուղար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776760" w:rsidRPr="00D02EE4" w:rsidTr="00776760">
        <w:trPr>
          <w:trHeight w:val="12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="00456F74">
              <w:rPr>
                <w:rFonts w:ascii="GHEA Grapalat" w:hAnsi="GHEA Grapalat"/>
                <w:sz w:val="20"/>
              </w:rPr>
              <w:t>50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Աշխատակիցների գործունեության արդյունավետության բարձրացում, </w:t>
            </w:r>
            <w:r>
              <w:rPr>
                <w:rFonts w:ascii="GHEA Grapalat" w:hAnsi="GHEA Grapalat"/>
                <w:sz w:val="20"/>
              </w:rPr>
              <w:t>10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</w:t>
            </w:r>
            <w:r w:rsidR="00E050AF">
              <w:rPr>
                <w:rFonts w:ascii="GHEA Grapalat" w:hAnsi="GHEA Grapalat"/>
                <w:sz w:val="20"/>
                <w:lang w:val="hy-AM"/>
              </w:rPr>
              <w:t>, 2</w:t>
            </w:r>
            <w:r w:rsidR="00E050AF" w:rsidRPr="00E050AF">
              <w:rPr>
                <w:rFonts w:ascii="GHEA Grapalat" w:hAnsi="GHEA Grapalat"/>
                <w:sz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Համայնքապետարանի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աշխատակազմի գործունեության վերաբերյալ բնակիչների կողմից ստացվող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դիմում-բողոքների թվի նվազում</w:t>
            </w:r>
            <w:r w:rsidR="00456F74">
              <w:rPr>
                <w:rFonts w:ascii="GHEA Grapalat" w:hAnsi="GHEA Grapalat"/>
                <w:sz w:val="20"/>
                <w:lang w:val="hy-AM"/>
              </w:rPr>
              <w:t>, 7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776760" w:rsidRDefault="00776760" w:rsidP="00ED0889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</w:t>
            </w:r>
            <w:r w:rsidR="00456F74">
              <w:rPr>
                <w:rFonts w:ascii="GHEA Grapalat" w:hAnsi="GHEA Grapalat"/>
                <w:sz w:val="20"/>
                <w:lang w:val="hy-AM"/>
              </w:rPr>
              <w:t>, 3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972E7F">
              <w:rPr>
                <w:rFonts w:ascii="GHEA Grapalat" w:hAnsi="GHEA Grapalat"/>
                <w:sz w:val="20"/>
              </w:rPr>
              <w:t xml:space="preserve"> 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հունվար–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776760" w:rsidRDefault="00776760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776760" w:rsidRDefault="00776760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776760" w:rsidRPr="00D02EE4" w:rsidTr="00776760">
        <w:trPr>
          <w:trHeight w:val="17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:rsidR="00776760" w:rsidRDefault="00776760" w:rsidP="00ED0889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:rsidR="00776760" w:rsidRDefault="00776760" w:rsidP="00ED0889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:rsidR="00776760" w:rsidRDefault="00776760" w:rsidP="00ED0889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:rsidR="00776760" w:rsidRDefault="00776760">
            <w:pPr>
              <w:ind w:left="311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456F74">
              <w:rPr>
                <w:rFonts w:ascii="GHEA Grapalat" w:hAnsi="GHEA Grapalat"/>
                <w:sz w:val="20"/>
                <w:szCs w:val="20"/>
                <w:lang w:val="hy-AM"/>
              </w:rPr>
              <w:t>139054,2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թիվը՝ 60</w:t>
            </w: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</w:t>
            </w:r>
            <w:r w:rsidR="00456F74">
              <w:rPr>
                <w:rFonts w:ascii="GHEA Grapalat" w:hAnsi="GHEA Grapalat"/>
                <w:sz w:val="20"/>
                <w:lang w:val="hy-AM"/>
              </w:rPr>
              <w:t xml:space="preserve"> 122</w:t>
            </w:r>
          </w:p>
          <w:p w:rsidR="00776760" w:rsidRDefault="00776760" w:rsidP="00ED0889">
            <w:pPr>
              <w:numPr>
                <w:ilvl w:val="0"/>
                <w:numId w:val="18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0" w:history="1">
              <w:r>
                <w:rPr>
                  <w:rStyle w:val="af0"/>
                  <w:rFonts w:ascii="GHEA Grapalat" w:hAnsi="GHEA Grapalat"/>
                  <w:sz w:val="20"/>
                  <w:lang w:val="hy-AM"/>
                </w:rPr>
                <w:t>http://www.masiscity.am/</w:t>
              </w:r>
            </w:hyperlink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Default="00847F3C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776760" w:rsidTr="00776760">
        <w:trPr>
          <w:trHeight w:val="365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776760" w:rsidRPr="00D02EE4" w:rsidTr="00776760">
        <w:trPr>
          <w:trHeight w:val="6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Մասիս բնակավայրի բազմաբնակարան շենքերի տանիքների ընթացիկ նորոգում</w:t>
            </w:r>
            <w:r w:rsidR="00024167" w:rsidRPr="000241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բակային տարածքներում ցայտաղբյուրների պահպանում</w:t>
            </w:r>
          </w:p>
        </w:tc>
      </w:tr>
      <w:tr w:rsidR="00776760" w:rsidRPr="00D02EE4" w:rsidTr="00776760">
        <w:trPr>
          <w:trHeight w:val="5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 w:rsidP="00024167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 xml:space="preserve">Մասիս բնակավայրում ունենալ վերանորոգված տանիքներովբազմաբնակարան շենքեր, ցայտաղբյուրներով </w:t>
            </w: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ապահովված բակային տարածքներ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19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Նորոգված տանիք ունեցող բազմաբնակարան շենքերի տեսակարար կշիռն ընդհանուրի մեջ, 1%</w:t>
            </w:r>
          </w:p>
          <w:p w:rsidR="00776760" w:rsidRDefault="00776760" w:rsidP="00ED0889">
            <w:pPr>
              <w:numPr>
                <w:ilvl w:val="0"/>
                <w:numId w:val="19"/>
              </w:numPr>
              <w:spacing w:line="20" w:lineRule="atLeast"/>
              <w:contextualSpacing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Բակերի </w:t>
            </w:r>
            <w:r>
              <w:rPr>
                <w:rFonts w:ascii="GHEA Grapalat" w:hAnsi="GHEA Grapalat"/>
                <w:sz w:val="20"/>
              </w:rPr>
              <w:t>առկա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ցայտաղբյուրներ</w:t>
            </w:r>
            <w:r>
              <w:rPr>
                <w:rFonts w:ascii="GHEA Grapalat" w:hAnsi="GHEA Grapalat"/>
                <w:sz w:val="20"/>
              </w:rPr>
              <w:t>ի քանակը՝ 23</w:t>
            </w:r>
          </w:p>
          <w:p w:rsidR="00776760" w:rsidRDefault="00776760" w:rsidP="00AF4067">
            <w:pPr>
              <w:spacing w:line="20" w:lineRule="atLeast"/>
              <w:ind w:left="720"/>
              <w:contextualSpacing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2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Բազմաբնակարան շենքերի վերանորոգված տանիքների ընդհանուր մակերեսը՝ 170 քմ 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բավարարվածությունը բնակարանային շինարարության ոլորտում մատուցվող ծառայություններից, 80%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Շինարարական աշխատանքների իրականացման ժամկետը, 1 տարի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7F" w:rsidRDefault="00972E7F">
            <w:pPr>
              <w:rPr>
                <w:rFonts w:ascii="GHEA Grapalat" w:hAnsi="GHEA Grapalat"/>
                <w:sz w:val="20"/>
                <w:lang w:val="hy-AM"/>
              </w:rPr>
            </w:pPr>
          </w:p>
          <w:p w:rsidR="00972E7F" w:rsidRPr="00972E7F" w:rsidRDefault="00972E7F" w:rsidP="00972E7F">
            <w:pPr>
              <w:rPr>
                <w:rFonts w:ascii="GHEA Grapalat" w:hAnsi="GHEA Grapalat"/>
                <w:sz w:val="20"/>
                <w:lang w:val="hy-AM"/>
              </w:rPr>
            </w:pPr>
          </w:p>
          <w:p w:rsidR="00972E7F" w:rsidRPr="00972E7F" w:rsidRDefault="00972E7F" w:rsidP="00972E7F">
            <w:pPr>
              <w:rPr>
                <w:rFonts w:ascii="GHEA Grapalat" w:hAnsi="GHEA Grapalat"/>
                <w:sz w:val="20"/>
                <w:lang w:val="hy-AM"/>
              </w:rPr>
            </w:pPr>
          </w:p>
          <w:p w:rsidR="00776760" w:rsidRPr="00972E7F" w:rsidRDefault="00776760" w:rsidP="00972E7F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847F3C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776760">
              <w:rPr>
                <w:rFonts w:ascii="GHEA Grapalat" w:hAnsi="GHEA Grapalat"/>
                <w:sz w:val="20"/>
              </w:rPr>
              <w:t>հունվար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="00776760">
              <w:rPr>
                <w:rFonts w:ascii="GHEA Grapalat" w:hAnsi="GHEA Grapalat"/>
                <w:sz w:val="20"/>
              </w:rPr>
              <w:t>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97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:rsidR="00776760" w:rsidRDefault="00776760" w:rsidP="00ED0889">
            <w:pPr>
              <w:numPr>
                <w:ilvl w:val="0"/>
                <w:numId w:val="21"/>
              </w:num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 բնակավայրի բազմաբնակարան շենքերի տանիքների</w:t>
            </w:r>
            <w:r w:rsidR="00024167" w:rsidRPr="00024167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ընթացիկ նորոգում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բակային տարածքներում ցայտաղբյուրների պահպանում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միջոցներ՝</w:t>
            </w:r>
            <w:r w:rsidR="00BE3643">
              <w:rPr>
                <w:rFonts w:ascii="GHEA Grapalat" w:hAnsi="GHEA Grapalat"/>
                <w:sz w:val="20"/>
                <w:lang w:val="hy-AM"/>
              </w:rPr>
              <w:t>11000,0</w:t>
            </w:r>
            <w:r w:rsidR="00BF14C4" w:rsidRPr="00B56CA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25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Ծրագիր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Մասիս բնակավայրի բակային տարածքներում հանգստի տաղավարի կառուցում և խաղահրապարակների ստեղծում</w:t>
            </w:r>
          </w:p>
        </w:tc>
      </w:tr>
      <w:tr w:rsidR="00776760" w:rsidTr="00776760">
        <w:trPr>
          <w:trHeight w:val="153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lang w:val="hy-AM"/>
              </w:rPr>
              <w:t>Մասիս բնակավայրի բակային տարածքներում բնակչության հանգստի և երեխաների ժամանցի ապահովման պայմանների ստեղծում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Բակերի հագեցվածությունը հանգստի տաղավարներով և խաղահրապարակներով,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972E7F">
            <w:pPr>
              <w:spacing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  <w:r w:rsidR="00847F3C">
              <w:rPr>
                <w:rFonts w:ascii="GHEA Grapalat" w:hAnsi="GHEA Grapalat"/>
                <w:sz w:val="20"/>
              </w:rPr>
              <w:t>020</w:t>
            </w:r>
            <w:r>
              <w:rPr>
                <w:rFonts w:ascii="Sylfaen" w:hAnsi="Sylfaen"/>
                <w:sz w:val="20"/>
              </w:rPr>
              <w:t>թ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. </w:t>
            </w:r>
            <w:r w:rsidR="00776760">
              <w:rPr>
                <w:rFonts w:ascii="GHEA Grapalat" w:hAnsi="GHEA Grapalat"/>
                <w:sz w:val="20"/>
              </w:rPr>
              <w:t>հունվար-դեկտեմբեր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3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բավարավածությունը հանգստի և երեխաների ազատ ժամանակի անցկացման համար ստեղծված պայմաններից, 80%</w:t>
            </w:r>
          </w:p>
          <w:p w:rsidR="00776760" w:rsidRDefault="00776760" w:rsidP="00ED0889">
            <w:pPr>
              <w:numPr>
                <w:ilvl w:val="0"/>
                <w:numId w:val="23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Կառուցված հանգստի տաղավարների քանակը՝ </w:t>
            </w:r>
            <w:r>
              <w:rPr>
                <w:rFonts w:ascii="GHEA Grapalat" w:hAnsi="GHEA Grapalat"/>
                <w:sz w:val="20"/>
              </w:rPr>
              <w:t>1</w:t>
            </w:r>
          </w:p>
          <w:p w:rsidR="00776760" w:rsidRDefault="00776760" w:rsidP="00ED0889">
            <w:pPr>
              <w:numPr>
                <w:ilvl w:val="0"/>
                <w:numId w:val="23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Ձեռք բերված խաղային սարքավորումների քանակը՝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4"/>
              </w:numPr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Մասիս բնակավայրի բակային տարածքներում հանգստի տաղավարների կառուցում և խաղահրապարակների ստեղծում</w:t>
            </w:r>
          </w:p>
          <w:p w:rsidR="00776760" w:rsidRDefault="00776760">
            <w:pPr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3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Համայնքի բյուջեի միջոցներ՝ </w:t>
            </w:r>
            <w:r w:rsidR="00BE3643" w:rsidRPr="00BE3643">
              <w:rPr>
                <w:rFonts w:ascii="GHEA Grapalat" w:hAnsi="GHEA Grapalat"/>
                <w:sz w:val="20"/>
                <w:szCs w:val="20"/>
                <w:lang w:val="hy-AM"/>
              </w:rPr>
              <w:t xml:space="preserve">2810,0 </w:t>
            </w:r>
            <w:r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776760" w:rsidRDefault="00776760" w:rsidP="00ED0889">
            <w:pPr>
              <w:numPr>
                <w:ilvl w:val="0"/>
                <w:numId w:val="23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20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Pr="009A2295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3. Մասիս բնակավայրի շենքերի, շինությունների ջրամատակարարման</w:t>
            </w:r>
            <w:r w:rsidR="00AA6495" w:rsidRPr="00AA6495">
              <w:rPr>
                <w:rFonts w:ascii="GHEA Grapalat" w:hAnsi="GHEA Grapalat"/>
                <w:b/>
                <w:sz w:val="20"/>
                <w:lang w:val="hy-AM"/>
              </w:rPr>
              <w:t xml:space="preserve"> և ջրահեռացման</w:t>
            </w:r>
            <w:r w:rsidR="009A2295">
              <w:rPr>
                <w:rFonts w:ascii="GHEA Grapalat" w:hAnsi="GHEA Grapalat"/>
                <w:b/>
                <w:sz w:val="20"/>
                <w:lang w:val="hy-AM"/>
              </w:rPr>
              <w:t>համակարգ</w:t>
            </w:r>
            <w:r w:rsidR="009A2295" w:rsidRPr="009A2295">
              <w:rPr>
                <w:rFonts w:ascii="GHEA Grapalat" w:hAnsi="GHEA Grapalat"/>
                <w:b/>
                <w:sz w:val="20"/>
                <w:lang w:val="hy-AM"/>
              </w:rPr>
              <w:t>երի</w:t>
            </w:r>
            <w:r w:rsidR="00AA6495" w:rsidRPr="00AA6495">
              <w:rPr>
                <w:rFonts w:ascii="GHEA Grapalat" w:hAnsi="GHEA Grapalat"/>
                <w:b/>
                <w:sz w:val="20"/>
                <w:lang w:val="hy-AM"/>
              </w:rPr>
              <w:t xml:space="preserve">ընթացիկ նորոգում և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հիմնանորոգում</w:t>
            </w:r>
          </w:p>
        </w:tc>
      </w:tr>
      <w:tr w:rsidR="00776760" w:rsidRPr="00D02EE4" w:rsidTr="00776760">
        <w:trPr>
          <w:trHeight w:val="5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Մասիս բնակավայրի բնակիչների առողջության և սանիտարահիգիենիկ պայմանների պահպանման ապահովում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19"/>
              </w:numPr>
              <w:spacing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ջրամատակարման </w:t>
            </w:r>
            <w:r w:rsidR="009A2295" w:rsidRPr="009A2295">
              <w:rPr>
                <w:rFonts w:ascii="GHEA Grapalat" w:hAnsi="GHEA Grapalat"/>
                <w:sz w:val="20"/>
                <w:lang w:val="hy-AM"/>
              </w:rPr>
              <w:t xml:space="preserve">և ջրահեռացման </w:t>
            </w:r>
            <w:r>
              <w:rPr>
                <w:rFonts w:ascii="GHEA Grapalat" w:hAnsi="GHEA Grapalat"/>
                <w:sz w:val="20"/>
                <w:lang w:val="hy-AM"/>
              </w:rPr>
              <w:t>համ</w:t>
            </w:r>
            <w:r w:rsidR="009A2295">
              <w:rPr>
                <w:rFonts w:ascii="GHEA Grapalat" w:hAnsi="GHEA Grapalat"/>
                <w:sz w:val="20"/>
                <w:lang w:val="hy-AM"/>
              </w:rPr>
              <w:t>ակարգ</w:t>
            </w:r>
            <w:r w:rsidR="009A2295" w:rsidRPr="00BF14C4">
              <w:rPr>
                <w:rFonts w:ascii="GHEA Grapalat" w:hAnsi="GHEA Grapalat"/>
                <w:sz w:val="20"/>
                <w:lang w:val="hy-AM"/>
              </w:rPr>
              <w:t>երի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վիճակից՝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2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Pr="00460E15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AF4067" w:rsidRPr="00AF4067" w:rsidRDefault="00AF4067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60E15">
              <w:rPr>
                <w:rFonts w:ascii="GHEA Grapalat" w:hAnsi="GHEA Grapalat"/>
                <w:sz w:val="20"/>
                <w:lang w:val="hy-AM"/>
              </w:rPr>
              <w:t>Բազմաբնակարան շենքերի ընթացիկ նորոգված կոյուղագծի երկարությունը՝ 100 գ/մ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Շենքերի, շինությունների հիմնանորոգված կոյուղագծերի ընդհանուր երկարությունը՝ 170 գ/մ 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Շենքերի, շինությունների </w:t>
            </w:r>
            <w:r w:rsidR="00AA6495">
              <w:rPr>
                <w:rFonts w:ascii="GHEA Grapalat" w:hAnsi="GHEA Grapalat"/>
                <w:sz w:val="20"/>
                <w:lang w:val="hy-AM"/>
              </w:rPr>
              <w:t>հիմնանորո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գված խմելու ջրագծերի ընդհանուր երկարությունը՝ 170գ/մ 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բավարարվածությունը ջրամատարակարման ոլորտում մատուցվող ծառայություններից, 60%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Շինարարական աշխատանքների իրականացման ժամկետը, 1 տարի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847F3C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776760">
              <w:rPr>
                <w:rFonts w:ascii="GHEA Grapalat" w:hAnsi="GHEA Grapalat"/>
                <w:sz w:val="20"/>
              </w:rPr>
              <w:t>հունվար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="00776760">
              <w:rPr>
                <w:rFonts w:ascii="GHEA Grapalat" w:hAnsi="GHEA Grapalat"/>
                <w:sz w:val="20"/>
              </w:rPr>
              <w:t>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97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:rsidR="00776760" w:rsidRDefault="00776760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բնակավայրի շենքերի, շինությունների ջրամատակարարման </w:t>
            </w:r>
            <w:r w:rsidR="00BF14C4" w:rsidRPr="00BF14C4">
              <w:rPr>
                <w:rFonts w:ascii="GHEA Grapalat" w:hAnsi="GHEA Grapalat"/>
                <w:sz w:val="20"/>
                <w:lang w:val="hy-AM"/>
              </w:rPr>
              <w:t xml:space="preserve">և ջրահեռացման </w:t>
            </w:r>
            <w:r w:rsidR="00BF14C4">
              <w:rPr>
                <w:rFonts w:ascii="GHEA Grapalat" w:hAnsi="GHEA Grapalat"/>
                <w:sz w:val="20"/>
                <w:lang w:val="hy-AM"/>
              </w:rPr>
              <w:t>համակարգ</w:t>
            </w:r>
            <w:r w:rsidR="00BF14C4" w:rsidRPr="00BF14C4">
              <w:rPr>
                <w:rFonts w:ascii="GHEA Grapalat" w:hAnsi="GHEA Grapalat"/>
                <w:sz w:val="20"/>
                <w:lang w:val="hy-AM"/>
              </w:rPr>
              <w:t>երի ընթացիկ նորոգում և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հիմնանորոգում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միջոցներ՝</w:t>
            </w:r>
            <w:r w:rsidR="00BE3643">
              <w:rPr>
                <w:rFonts w:ascii="GHEA Grapalat" w:hAnsi="GHEA Grapalat"/>
                <w:sz w:val="20"/>
                <w:lang w:val="hy-AM"/>
              </w:rPr>
              <w:t>150,0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20</w:t>
            </w:r>
          </w:p>
        </w:tc>
      </w:tr>
      <w:tr w:rsidR="00776760" w:rsidRPr="00BE3643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B56CAE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 իրականացում</w:t>
            </w:r>
          </w:p>
        </w:tc>
      </w:tr>
      <w:tr w:rsidR="00776760" w:rsidRPr="00D02EE4" w:rsidTr="00776760">
        <w:trPr>
          <w:trHeight w:val="24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Բարձրացնել Մասիս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Tr="0077676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 համայնքի</w:t>
            </w:r>
            <w:r w:rsidR="00BC0192" w:rsidRPr="00BC019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փողոցները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Փողոցների իրականացված արտաքին լուսավորության համակարգի երկարությունը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>, 17,5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Իրականացված գիշերային լուսավորության համակարգի տեսակարար կշիռն ընդհանուրի մեջ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 xml:space="preserve"> 52</w:t>
            </w:r>
            <w:r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6 ժամ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="00BE3643">
              <w:rPr>
                <w:rFonts w:ascii="GHEA Grapalat" w:hAnsi="GHEA Grapalat"/>
                <w:sz w:val="20"/>
                <w:lang w:val="hy-AM"/>
              </w:rPr>
              <w:t>, 65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776760" w:rsidTr="00776760">
        <w:trPr>
          <w:trHeight w:val="84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բնակավայրի լուսավորության </w:t>
            </w:r>
            <w:r>
              <w:rPr>
                <w:rFonts w:ascii="GHEA Grapalat" w:hAnsi="GHEA Grapalat"/>
                <w:sz w:val="20"/>
              </w:rPr>
              <w:t>համակարգի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սպասարկում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Մասիս բնակավայրի գիշերային լուսավորվածությամբ չապահովված փողոցներում և շենքերի բակերում գիշերային լուսավորության անցկացում (լեդ համակարգերով), փողոցների լուսավորության համակարգի կառուցում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Համայնքի  բյուջեով նախատեսված ֆինանսական միջոցներ՝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 xml:space="preserve"> 22216,1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հազ. դրամ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3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երկարությունը՝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>17,5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հենասյուների թիվը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>` 850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="00BE3643">
              <w:rPr>
                <w:rFonts w:ascii="GHEA Grapalat" w:hAnsi="GHEA Grapalat" w:cs="Arial"/>
                <w:sz w:val="20"/>
                <w:lang w:val="ru-RU"/>
              </w:rPr>
              <w:t>750</w:t>
            </w:r>
          </w:p>
          <w:p w:rsidR="00776760" w:rsidRDefault="00776760" w:rsidP="00ED0889">
            <w:pPr>
              <w:numPr>
                <w:ilvl w:val="0"/>
                <w:numId w:val="25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="00BE3643">
              <w:rPr>
                <w:rFonts w:ascii="GHEA Grapalat" w:hAnsi="GHEA Grapalat" w:cs="Arial"/>
                <w:sz w:val="20"/>
                <w:lang w:val="hy-AM"/>
              </w:rPr>
              <w:t>750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776760" w:rsidTr="008102A7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760" w:rsidRDefault="008102A7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 թվականին հողօգտագործման բնագավառում նախատեսվում</w:t>
            </w:r>
            <w:r w:rsidRPr="00F34FD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է ոռոգման ներտնտեսային 2.8 կմ ցանցի արդիականացում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776760" w:rsidRPr="00D02EE4" w:rsidTr="00776760">
        <w:trPr>
          <w:trHeight w:val="144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Բարելավել ներհամայնքային ճանապարհների անցանելիության մակարդակը և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ճանապարհների մշտական անցանելիությունն ու  տրանսպորտային միջոցների անվտանգ երթևեկությունը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Բարեկարգ ներհամայնքային ճանապարհների տեսակարար կշիռը ընդհանուրի մեջ</w:t>
            </w:r>
            <w:r w:rsidR="00A95A9A">
              <w:rPr>
                <w:rFonts w:ascii="GHEA Grapalat" w:hAnsi="GHEA Grapalat" w:cs="Arial"/>
                <w:sz w:val="20"/>
                <w:szCs w:val="20"/>
                <w:lang w:val="hy-AM"/>
              </w:rPr>
              <w:t>, 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Հետիոտների և վարորդների բավարարվածության աստիճանը ներհամայնքային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ճանապարհների վիճակից</w:t>
            </w:r>
            <w:r w:rsidR="00A95A9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 65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Ներհամայնքային ճանապարհների հիմնանորոգում, մայթերի կառուցում</w:t>
            </w:r>
          </w:p>
        </w:tc>
      </w:tr>
      <w:tr w:rsidR="00776760" w:rsidRPr="00D02EE4" w:rsidTr="00776760">
        <w:trPr>
          <w:trHeight w:val="55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Բարելավել ներհամայնքային ճանապարհների անցանելիության մակարդակը և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ճանապարհների մշտական անցանելիությունն ու  տրանսպորտային միջոցների անվտանգ երթևեկությունը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Ներհամայնքային ճանապարհների անցանելիության և անվտանգ երթևեկության մակարդակը՝ բավարար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776760">
              <w:rPr>
                <w:rFonts w:ascii="GHEA Grapalat" w:hAnsi="GHEA Grapalat"/>
                <w:sz w:val="20"/>
              </w:rPr>
              <w:t>հունվար-դեկտեմբեր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26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Ներհամայնքայինճանապարհները բարեկարգ և անցանելի են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Ընթացիկ նորոգված ներհամայնքային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ճանապարհների երկարությունը, 1.2 կմ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Ընթացիկ նորոգված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ներհամայնքային ճանապարհների մակերեսի տեսակարար կշիռն ընդհանուրի կազմում, 2.3%</w:t>
            </w:r>
          </w:p>
          <w:p w:rsidR="00776760" w:rsidRDefault="00D025AE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Կառու</w:t>
            </w:r>
            <w:r w:rsidR="00776760">
              <w:rPr>
                <w:rFonts w:ascii="GHEA Grapalat" w:hAnsi="GHEA Grapalat"/>
                <w:sz w:val="20"/>
                <w:szCs w:val="20"/>
              </w:rPr>
              <w:t>ցված մայթի երկարությունը՝ 750 քմ</w:t>
            </w:r>
          </w:p>
          <w:p w:rsidR="00776760" w:rsidRPr="007F04A0" w:rsidRDefault="00776760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Ճանապարհների աղով և ավազով մշակման օրերի թիվը 45</w:t>
            </w:r>
          </w:p>
          <w:p w:rsidR="007F04A0" w:rsidRDefault="00D025AE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D025AE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Հետիոտների և վարորդների բավարարվածության աստիճանը ներհամայնքային ճանապարհների վիճակից</w:t>
            </w:r>
            <w:r w:rsidR="007F04A0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7F04A0" w:rsidRPr="00D025AE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90 </w:t>
            </w:r>
            <w:r w:rsidR="007F04A0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Աշխատանքների իրականացման ժամկետը, 1 </w:t>
            </w:r>
            <w:r>
              <w:rPr>
                <w:rFonts w:ascii="GHEA Grapalat" w:hAnsi="GHEA Grapalat" w:cs="Arial"/>
                <w:sz w:val="20"/>
              </w:rPr>
              <w:t>տարի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84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8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Մասիս համայնքի ներհամայնքային ճանապարհների բարեկարգման աշխատանքների իրականացում</w:t>
            </w:r>
          </w:p>
          <w:p w:rsidR="00776760" w:rsidRDefault="00776760" w:rsidP="00ED0889">
            <w:pPr>
              <w:numPr>
                <w:ilvl w:val="0"/>
                <w:numId w:val="28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Ճանապարհների փոսային նորոգման աշխատանքների իրականացում</w:t>
            </w:r>
          </w:p>
          <w:p w:rsidR="00776760" w:rsidRDefault="00776760" w:rsidP="00ED0889">
            <w:pPr>
              <w:numPr>
                <w:ilvl w:val="0"/>
                <w:numId w:val="28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Մայթի կառուցում</w:t>
            </w:r>
          </w:p>
          <w:p w:rsidR="00776760" w:rsidRDefault="00776760" w:rsidP="00ED0889">
            <w:pPr>
              <w:numPr>
                <w:ilvl w:val="0"/>
                <w:numId w:val="28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Ձյան ժամանակ ճանապարհների աղով ու ավազով մշակում</w:t>
            </w:r>
          </w:p>
          <w:p w:rsidR="00776760" w:rsidRDefault="00776760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95A9A">
              <w:rPr>
                <w:rFonts w:ascii="GHEA Grapalat" w:hAnsi="GHEA Grapalat" w:cs="Arial"/>
                <w:sz w:val="20"/>
              </w:rPr>
              <w:t>8410,0</w:t>
            </w:r>
            <w:r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Ներբնակավայրային ճանապարհների բարեկարգման աշխատանքներում ներգրավված տեխնիկայի քանակը 5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Տեղափոխվող հողի և  խճի ծավալը 2 տոննա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Համայնքապետարանից միջբնակավայրային ճանապարհների բարեկարգման աշխատանքները կազմակերպող աշխատակիցների թիվը 1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7.Առևտուր և ծառայություններ</w:t>
            </w:r>
          </w:p>
        </w:tc>
      </w:tr>
      <w:tr w:rsidR="00776760" w:rsidRPr="00BC0192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776760" w:rsidRPr="00D02EE4" w:rsidTr="00776760">
        <w:trPr>
          <w:trHeight w:val="69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5%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90%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80%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17%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776760" w:rsidRPr="00D02EE4" w:rsidTr="00776760">
        <w:trPr>
          <w:trHeight w:val="41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նախադպրոցական 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նախադպրոցական կրթության ծառայության վերաբերյալ՝ գերազանց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ՆՈՒՀ-երի և արտադպրոցական ուսումնական հաստատությունների տնօրեններ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776760" w:rsidRPr="00D02EE4" w:rsidTr="00776760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</w:t>
            </w:r>
            <w:r w:rsidR="0007561F">
              <w:rPr>
                <w:rFonts w:ascii="GHEA Grapalat" w:hAnsi="GHEA Grapalat"/>
                <w:sz w:val="20"/>
                <w:lang w:val="hy-AM"/>
              </w:rPr>
              <w:t>` 6</w:t>
            </w:r>
            <w:r w:rsidR="0007561F" w:rsidRPr="0007561F">
              <w:rPr>
                <w:rFonts w:ascii="GHEA Grapalat" w:hAnsi="GHEA Grapalat"/>
                <w:sz w:val="20"/>
                <w:lang w:val="hy-AM"/>
              </w:rPr>
              <w:t>55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>
              <w:rPr>
                <w:rFonts w:ascii="GHEA Grapalat" w:hAnsi="GHEA Grapalat"/>
                <w:sz w:val="20"/>
              </w:rPr>
              <w:t>25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</w:t>
            </w:r>
            <w:r w:rsidR="00A95A9A">
              <w:rPr>
                <w:rFonts w:ascii="GHEA Grapalat" w:hAnsi="GHEA Grapalat"/>
                <w:sz w:val="20"/>
                <w:lang w:val="hy-AM"/>
              </w:rPr>
              <w:t xml:space="preserve"> 159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</w:t>
            </w:r>
            <w:r w:rsidR="0007561F" w:rsidRPr="0007561F">
              <w:rPr>
                <w:rFonts w:ascii="GHEA Grapalat" w:hAnsi="GHEA Grapalat"/>
                <w:sz w:val="20"/>
                <w:lang w:val="hy-AM"/>
              </w:rPr>
              <w:t>3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  <w:r w:rsidR="00A95A9A">
              <w:rPr>
                <w:rFonts w:ascii="GHEA Grapalat" w:hAnsi="GHEA Grapalat"/>
                <w:sz w:val="20"/>
                <w:lang w:val="hy-AM"/>
              </w:rPr>
              <w:t>, 9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ժամ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ՀՈԱԿ-ների աշխատակիցների թիվը</w:t>
            </w:r>
            <w:r w:rsidR="00A95A9A">
              <w:rPr>
                <w:rFonts w:ascii="GHEA Grapalat" w:hAnsi="GHEA Grapalat"/>
                <w:sz w:val="20"/>
              </w:rPr>
              <w:t>` 250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Արտադպրոցական ուսումնական հաստատություններ հաճախող երեխաների թիվը</w:t>
            </w:r>
            <w:r w:rsidR="00A95A9A">
              <w:rPr>
                <w:rFonts w:ascii="GHEA Grapalat" w:hAnsi="GHEA Grapalat"/>
                <w:sz w:val="20"/>
                <w:lang w:val="hy-AM"/>
              </w:rPr>
              <w:t xml:space="preserve"> 461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Մատուցվող նախադպրոցական և արտադպրոցական դաստիարակությանծառայությունների մատչելիությունից և որակից ծնողների բավարվածության աստիճանի բարձրացում</w:t>
            </w:r>
            <w:r w:rsidR="0007561F">
              <w:rPr>
                <w:rFonts w:ascii="GHEA Grapalat" w:hAnsi="GHEA Grapalat"/>
                <w:sz w:val="20"/>
                <w:lang w:val="hy-AM"/>
              </w:rPr>
              <w:t>, 1</w:t>
            </w:r>
            <w:r w:rsidR="00A95A9A"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ՆՈՒՀ-երի և ՀՈԱԿ-ների տարեկան ջեռուցման օրերի թիվը՝</w:t>
            </w:r>
            <w:r w:rsidR="0007561F">
              <w:rPr>
                <w:rFonts w:ascii="GHEA Grapalat" w:hAnsi="GHEA Grapalat"/>
                <w:sz w:val="20"/>
                <w:lang w:val="hy-AM"/>
              </w:rPr>
              <w:t xml:space="preserve"> 1</w:t>
            </w:r>
            <w:r w:rsidR="0007561F" w:rsidRPr="0007561F">
              <w:rPr>
                <w:rFonts w:ascii="GHEA Grapalat" w:hAnsi="GHEA Grapalat"/>
                <w:sz w:val="20"/>
                <w:lang w:val="hy-AM"/>
              </w:rPr>
              <w:t>41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55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 համայնքի նախադպրոցական ուսումնական հաստատությունների կողմից մատուցվող ծառայությունների ընթացիկ մակարդակի պահպանում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համայնքի արտադպրոցական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ընթացիկ մակարդակի պահպանում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15DA7" w:rsidRPr="00715DA7">
              <w:rPr>
                <w:rFonts w:ascii="GHEA Grapalat" w:hAnsi="GHEA Grapalat"/>
                <w:sz w:val="20"/>
                <w:szCs w:val="20"/>
                <w:lang w:val="hy-AM"/>
              </w:rPr>
              <w:t xml:space="preserve">286169.1 </w:t>
            </w:r>
            <w:r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համայնքի նախադպրոցական ուսումնական հաստատությունների թիվը՝ 6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գեղարվեստի դպրոց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 և գույք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Մասիսի Առնո Բաբաջանյանի անվան երաժշտական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դպրոց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 և գույք</w:t>
            </w:r>
          </w:p>
          <w:p w:rsidR="00776760" w:rsidRPr="00496AC5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մանկապատանեկան ստեղծագործական կենտրոն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 և գույք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ուսումնական հաստատությունների շենքերի, սյուների հիմնանորոգում</w:t>
            </w:r>
          </w:p>
        </w:tc>
      </w:tr>
      <w:tr w:rsidR="00776760" w:rsidRPr="00D02EE4" w:rsidTr="00776760">
        <w:trPr>
          <w:trHeight w:val="41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iCs/>
                <w:sz w:val="20"/>
                <w:lang w:val="hy-AM"/>
              </w:rPr>
              <w:t>Ապահովել նախադպրոցական կրթության ծառայությունների մատուցման համար շենքային բարենպաստ պայմաններ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Ծնողների կարծիքը նախադպրոցական կրթության ծառայության մատուցման համար շենքային պայմանների վերաբերյալ՝ բավարար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ՆՈՒՀ-երի տնօրեններ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Ապահով, անվտանգ և բավարար շենքային պայմաններում  </w:t>
            </w:r>
            <w:r>
              <w:rPr>
                <w:rFonts w:ascii="GHEA Grapalat" w:hAnsi="GHEA Grapalat"/>
                <w:iCs/>
                <w:sz w:val="20"/>
                <w:lang w:val="hy-AM"/>
              </w:rPr>
              <w:t>նախադպրոցական կրթության ծառայությունների մատուցում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Հիմնանորոգված նախադպրոցական ուսումնական հաստատությունների տեսակարար կշիռն ընդհանուրի կազմում</w:t>
            </w:r>
            <w:r w:rsidR="00AA6524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4320B0">
              <w:rPr>
                <w:rFonts w:ascii="GHEA Grapalat" w:hAnsi="GHEA Grapalat"/>
                <w:sz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թվի աճ, 5%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Ծնողների բավարարվածությունը նախադպրոցական կրթական ծառայության մատուցման պայմաններից</w:t>
            </w:r>
            <w:r w:rsidR="00AA6524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4320B0">
              <w:rPr>
                <w:rFonts w:ascii="GHEA Grapalat" w:hAnsi="GHEA Grapalat"/>
                <w:sz w:val="20"/>
                <w:lang w:val="hy-AM"/>
              </w:rPr>
              <w:t>85-90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55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թիվ</w:t>
            </w:r>
            <w:r w:rsidR="00715DA7" w:rsidRPr="00715DA7"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շենքի</w:t>
            </w:r>
            <w:r w:rsidR="00715DA7" w:rsidRPr="00715DA7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715DA7">
              <w:rPr>
                <w:rFonts w:ascii="Arial Armenian" w:hAnsi="Arial Armenian"/>
                <w:sz w:val="20"/>
                <w:lang w:val="hy-AM"/>
              </w:rPr>
              <w:t>§</w:t>
            </w:r>
            <w:r w:rsidR="00715DA7">
              <w:rPr>
                <w:rFonts w:ascii="GHEA Grapalat" w:hAnsi="GHEA Grapalat"/>
                <w:sz w:val="20"/>
                <w:lang w:val="hy-AM"/>
              </w:rPr>
              <w:t xml:space="preserve">Մասիսի թիվ </w:t>
            </w:r>
            <w:r w:rsidR="00715DA7" w:rsidRPr="00715DA7">
              <w:rPr>
                <w:rFonts w:ascii="GHEA Grapalat" w:hAnsi="GHEA Grapalat"/>
                <w:sz w:val="20"/>
                <w:lang w:val="hy-AM"/>
              </w:rPr>
              <w:t>2</w:t>
            </w:r>
            <w:r w:rsidR="00715DA7"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 w:rsidR="00715DA7">
              <w:rPr>
                <w:rFonts w:ascii="Arial Armenian" w:hAnsi="Arial Armenian"/>
                <w:sz w:val="20"/>
                <w:lang w:val="hy-AM"/>
              </w:rPr>
              <w:t>¦</w:t>
            </w:r>
            <w:r w:rsidR="00715DA7">
              <w:rPr>
                <w:rFonts w:ascii="GHEA Grapalat" w:hAnsi="GHEA Grapalat"/>
                <w:sz w:val="20"/>
                <w:lang w:val="hy-AM"/>
              </w:rPr>
              <w:t>ՀՈԱԿ-ի շենքի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և </w:t>
            </w: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թիվ 5 մանկապարտեզ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սյուների հիմնանորոգման աշխատանքների իրականացման նախագծանախահաշվային փաստաթղթերի ձեռքբերում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Հիմնանորոգման աշխատանքների իրականացման կապալառու կազմակերպության մրցույթով ընտրություն և հաղթող կազմակերպության հետ պայմանագրի կնքում,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թիվ</w:t>
            </w:r>
            <w:r w:rsidR="00715DA7" w:rsidRPr="00715DA7">
              <w:rPr>
                <w:rFonts w:ascii="GHEA Grapalat" w:hAnsi="GHEA Grapalat"/>
                <w:sz w:val="20"/>
                <w:lang w:val="hy-AM"/>
              </w:rPr>
              <w:t xml:space="preserve">1 </w:t>
            </w:r>
            <w:r>
              <w:rPr>
                <w:rFonts w:ascii="GHEA Grapalat" w:hAnsi="GHEA Grapalat"/>
                <w:sz w:val="20"/>
                <w:lang w:val="hy-AM"/>
              </w:rPr>
              <w:t>մանկապարտեզ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շենքի</w:t>
            </w:r>
            <w:r w:rsidR="00715DA7" w:rsidRPr="00715DA7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715DA7">
              <w:rPr>
                <w:rFonts w:ascii="Arial Armenian" w:hAnsi="Arial Armenian"/>
                <w:sz w:val="20"/>
                <w:lang w:val="hy-AM"/>
              </w:rPr>
              <w:t>§</w:t>
            </w:r>
            <w:r w:rsidR="00715DA7">
              <w:rPr>
                <w:rFonts w:ascii="GHEA Grapalat" w:hAnsi="GHEA Grapalat"/>
                <w:sz w:val="20"/>
                <w:lang w:val="hy-AM"/>
              </w:rPr>
              <w:t>Մասիսի թիվ 2 մանկապարտեզ</w:t>
            </w:r>
            <w:r w:rsidR="00715DA7">
              <w:rPr>
                <w:rFonts w:ascii="Arial Armenian" w:hAnsi="Arial Armenian"/>
                <w:sz w:val="20"/>
                <w:lang w:val="hy-AM"/>
              </w:rPr>
              <w:t>¦</w:t>
            </w:r>
            <w:r w:rsidR="00715DA7">
              <w:rPr>
                <w:rFonts w:ascii="GHEA Grapalat" w:hAnsi="GHEA Grapalat"/>
                <w:sz w:val="20"/>
                <w:lang w:val="hy-AM"/>
              </w:rPr>
              <w:t>ՀՈԱԿ-ի շենքի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և </w:t>
            </w: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Մասիսի թիվ 5 </w:t>
            </w:r>
            <w:r>
              <w:rPr>
                <w:rFonts w:ascii="GHEA Grapalat" w:hAnsi="GHEA Grapalat"/>
                <w:sz w:val="20"/>
                <w:lang w:val="hy-AM"/>
              </w:rPr>
              <w:lastRenderedPageBreak/>
              <w:t>մանկապարտեզ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սյուների հիմնանորոգման աշխատանքների իրականացում և վերահսկում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Աշխատանքների կատարման հանձնման-ընդունման ավարտական ակտերի կազմում և հաստատում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15DA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15DA7" w:rsidRPr="00715DA7">
              <w:rPr>
                <w:rFonts w:ascii="GHEA Grapalat" w:hAnsi="GHEA Grapalat"/>
                <w:sz w:val="20"/>
                <w:szCs w:val="20"/>
                <w:lang w:val="hy-AM"/>
              </w:rPr>
              <w:t xml:space="preserve">1068.2 </w:t>
            </w:r>
            <w:r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Վերանորոգման աշխատանքներում ներգրավված աշխատողների թիվը՝ 20</w:t>
            </w:r>
          </w:p>
          <w:p w:rsidR="00776760" w:rsidRDefault="00776760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776760" w:rsidRPr="00D02EE4" w:rsidTr="00776760">
        <w:trPr>
          <w:trHeight w:val="84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Ապահովել տեղական ինքնակառավարման մարմնի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բնակիչներին, 75%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2%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40%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Մշակութային և հոգևոր կյանքի բարելավում</w:t>
            </w:r>
          </w:p>
        </w:tc>
      </w:tr>
      <w:tr w:rsidR="00776760" w:rsidRPr="00D02EE4" w:rsidTr="00776760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Ակտիվացնել համայնքի մշակութային և հոգևոր կյանքը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Մատուցվող մշակութային ծառայությունների հասանելիության վերաբերյալ համայնքի բնակիչների կարծիքը՝</w:t>
            </w:r>
            <w:r w:rsidR="007F6669" w:rsidRPr="007F6669">
              <w:rPr>
                <w:rFonts w:ascii="GHEA Grapalat" w:hAnsi="GHEA Grapalat"/>
                <w:sz w:val="20"/>
                <w:lang w:val="hy-AM"/>
              </w:rPr>
              <w:t xml:space="preserve">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26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Ակտիվացել է համայնքի մշակութային և հոգևոր կյանքը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AA6524">
              <w:rPr>
                <w:rFonts w:ascii="GHEA Grapalat" w:hAnsi="GHEA Grapalat"/>
                <w:sz w:val="20"/>
                <w:lang w:val="hy-AM"/>
              </w:rPr>
              <w:t xml:space="preserve"> 1</w:t>
            </w:r>
            <w:r w:rsidR="00AA6524" w:rsidRPr="00AA6524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Տարվա ընթացքում համաքաղաքային մակարդակով նշվող տաղավար տոների թիվը՝</w:t>
            </w:r>
            <w:r w:rsidR="00DB24B3">
              <w:rPr>
                <w:rFonts w:ascii="GHEA Grapalat" w:hAnsi="GHEA Grapalat"/>
                <w:sz w:val="20"/>
                <w:lang w:val="hy-AM"/>
              </w:rPr>
              <w:t xml:space="preserve"> 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DB24B3">
              <w:rPr>
                <w:rFonts w:ascii="GHEA Grapalat" w:hAnsi="GHEA Grapalat"/>
                <w:sz w:val="20"/>
                <w:lang w:val="hy-AM"/>
              </w:rPr>
              <w:t>, 58500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</w:t>
            </w:r>
            <w:r w:rsidR="00DB24B3">
              <w:rPr>
                <w:rFonts w:ascii="GHEA Grapalat" w:hAnsi="GHEA Grapalat"/>
                <w:sz w:val="20"/>
              </w:rPr>
              <w:t>1840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60%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AA6524">
              <w:rPr>
                <w:rFonts w:ascii="GHEA Grapalat" w:hAnsi="GHEA Grapalat"/>
                <w:sz w:val="20"/>
                <w:lang w:val="hy-AM"/>
              </w:rPr>
              <w:t>, 2</w:t>
            </w:r>
            <w:r w:rsidR="00AA6524" w:rsidRPr="00AA6524">
              <w:rPr>
                <w:rFonts w:ascii="GHEA Grapalat" w:hAnsi="GHEA Grapalat"/>
                <w:sz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96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25422">
              <w:rPr>
                <w:rFonts w:ascii="GHEA Grapalat" w:hAnsi="GHEA Grapalat"/>
                <w:sz w:val="20"/>
                <w:lang w:val="hy-AM"/>
              </w:rPr>
              <w:t>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շակութային </w:t>
            </w:r>
            <w:r w:rsidR="00525422" w:rsidRPr="00525422">
              <w:rPr>
                <w:rFonts w:ascii="GHEA Grapalat" w:hAnsi="GHEA Grapalat"/>
                <w:sz w:val="20"/>
                <w:lang w:val="hy-AM"/>
              </w:rPr>
              <w:t xml:space="preserve">և տոնական </w:t>
            </w:r>
            <w:r w:rsidRPr="00525422">
              <w:rPr>
                <w:rFonts w:ascii="GHEA Grapalat" w:hAnsi="GHEA Grapalat"/>
                <w:sz w:val="20"/>
                <w:lang w:val="hy-AM"/>
              </w:rPr>
              <w:t>միջոցառումների կազմակերպում</w:t>
            </w:r>
          </w:p>
          <w:p w:rsidR="004832B4" w:rsidRPr="004832B4" w:rsidRDefault="00776760" w:rsidP="004832B4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Համաքաղաքային մակարդակով տաղավար տոների նշում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Նվիրատվություն Սուրբ Թադեոս եկեղեցուն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քաղաքային կենտրոնական գրադարան</w:t>
            </w:r>
            <w:r>
              <w:rPr>
                <w:rFonts w:ascii="Arial Armenian" w:hAnsi="Arial Armenian"/>
                <w:sz w:val="20"/>
                <w:lang w:val="hy-AM"/>
              </w:rPr>
              <w:t xml:space="preserve">¦ </w:t>
            </w:r>
            <w:r>
              <w:rPr>
                <w:rFonts w:ascii="GHEA Grapalat" w:hAnsi="GHEA Grapalat"/>
                <w:sz w:val="20"/>
                <w:lang w:val="hy-AM"/>
              </w:rPr>
              <w:t>ՀՈԱԿ-ի կողմից մատուցվող ծառայությունների ընթացիկ մակարդակի պահպանում</w:t>
            </w:r>
          </w:p>
          <w:p w:rsidR="00776760" w:rsidRPr="00DB24B3" w:rsidRDefault="00776760" w:rsidP="00DB24B3">
            <w:pPr>
              <w:contextualSpacing/>
              <w:rPr>
                <w:sz w:val="20"/>
                <w:lang w:val="hy-AM"/>
              </w:rPr>
            </w:pP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Մշակութային փառատոներին մասնակցելու նպատակով Մասիս համայնքի մշակութային խմբակների սաների տեղափոխման աջակցություն՝ վարձակալված փոխադրամիջոցի ծախսերի փոխհատուցմամբ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միջոցներ՝</w:t>
            </w:r>
            <w:r w:rsidR="00DB24B3">
              <w:rPr>
                <w:rFonts w:ascii="GHEA Grapalat" w:hAnsi="GHEA Grapalat"/>
                <w:sz w:val="20"/>
                <w:lang w:val="hy-AM"/>
              </w:rPr>
              <w:t xml:space="preserve"> 23777,6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DB24B3">
              <w:rPr>
                <w:rFonts w:ascii="GHEA Grapalat" w:hAnsi="GHEA Grapalat"/>
                <w:sz w:val="20"/>
                <w:lang w:val="hy-AM"/>
              </w:rPr>
              <w:t>, 58500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քաղաքային կենտրոնական գրադարան</w:t>
            </w:r>
            <w:r>
              <w:rPr>
                <w:rFonts w:ascii="Arial Armenian" w:hAnsi="Arial Armenian"/>
                <w:sz w:val="20"/>
                <w:lang w:val="hy-AM"/>
              </w:rPr>
              <w:t xml:space="preserve">¦ </w:t>
            </w:r>
            <w:r>
              <w:rPr>
                <w:rFonts w:ascii="GHEA Grapalat" w:hAnsi="GHEA Grapalat"/>
                <w:sz w:val="20"/>
                <w:lang w:val="hy-AM"/>
              </w:rPr>
              <w:t>ՀՈԱԿ-ի շենք և գույք</w:t>
            </w:r>
          </w:p>
          <w:p w:rsidR="00776760" w:rsidRPr="00DB24B3" w:rsidRDefault="00776760" w:rsidP="00DB24B3">
            <w:pPr>
              <w:ind w:left="360"/>
              <w:contextualSpacing/>
              <w:rPr>
                <w:sz w:val="20"/>
                <w:lang w:val="hy-AM"/>
              </w:rPr>
            </w:pP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2. Երիտասարդների սոցիալական ներգրավվածության խրախուսում</w:t>
            </w:r>
          </w:p>
        </w:tc>
      </w:tr>
      <w:tr w:rsidR="00776760" w:rsidRPr="00D02EE4" w:rsidTr="00776760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Բարձրացնել Մասիս համայնքի երիտասարդների հասարակական ակտիվ գործունեության և սոցիալական ներգրավվածության մակարդակը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Pr="00C2573C" w:rsidRDefault="00C2573C" w:rsidP="00C257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2573C">
              <w:rPr>
                <w:rFonts w:ascii="GHEA Grapalat" w:hAnsi="GHEA Grapalat"/>
                <w:sz w:val="20"/>
                <w:lang w:val="hy-AM"/>
              </w:rPr>
              <w:t xml:space="preserve">Երիտասարդների կարծիքը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երիտասարդների հասարակական ակտիվ գործունեության և սոցիալական ներգրավվածության </w:t>
            </w:r>
            <w:r w:rsidRPr="00C2573C">
              <w:rPr>
                <w:rFonts w:ascii="GHEA Grapalat" w:hAnsi="GHEA Grapalat"/>
                <w:sz w:val="20"/>
                <w:lang w:val="hy-AM"/>
              </w:rPr>
              <w:t>վերաբերյալ՝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268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 համայնքի երիտասարդներն ակտիվորեն ներգրավված են հասարակական գործունեության մեջ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Մասիսի համայնքապետանի կողմից կազմակերպված միջոցառումների կազմակերպչական աշխատանքների մեջ ներգրավված երիտասարդների տեսակարար կշիռն ընդհանուրի մեջ՝ 40%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 իրականացված ծրագրերի թիվը՝ 10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Համայնքապետարանում պրաակտիկա անցած ուսանողների թիվը՝</w:t>
            </w:r>
            <w:r w:rsidR="00CE1E87">
              <w:rPr>
                <w:rFonts w:ascii="GHEA Grapalat" w:hAnsi="GHEA Grapalat"/>
                <w:sz w:val="20"/>
                <w:lang w:val="hy-AM"/>
              </w:rPr>
              <w:t xml:space="preserve"> 9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Ուսման վարձի մասնակի փոխհատուցում ստացած ուսանողների թիվը՝</w:t>
            </w:r>
            <w:r w:rsidR="00CE1E87">
              <w:rPr>
                <w:rFonts w:ascii="GHEA Grapalat" w:hAnsi="GHEA Grapalat"/>
                <w:sz w:val="20"/>
                <w:lang w:val="hy-AM"/>
              </w:rPr>
              <w:t xml:space="preserve"> 13</w:t>
            </w:r>
          </w:p>
          <w:p w:rsidR="00776760" w:rsidRPr="00C2573C" w:rsidRDefault="00776760" w:rsidP="00ED0889">
            <w:pPr>
              <w:numPr>
                <w:ilvl w:val="0"/>
                <w:numId w:val="27"/>
              </w:numPr>
              <w:spacing w:line="276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Հասարակական ակտիվ գործունեության մեջ ներգրավված ուսանողների տեսակարար կշիռն ընդհանուրի մեջ, 60%</w:t>
            </w:r>
          </w:p>
          <w:p w:rsidR="00C2573C" w:rsidRDefault="00C2573C" w:rsidP="00ED0889">
            <w:pPr>
              <w:numPr>
                <w:ilvl w:val="0"/>
                <w:numId w:val="27"/>
              </w:numPr>
              <w:spacing w:line="276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D427B">
              <w:rPr>
                <w:rFonts w:ascii="GHEA Grapalat" w:hAnsi="GHEA Grapalat"/>
                <w:sz w:val="20"/>
                <w:lang w:val="hy-AM"/>
              </w:rPr>
              <w:t>Երիտասարդների բավարարվածությունը հասարակական ակտիվ գործունեության մեջ ներգրավվածությունից,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96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 համայնքի երիտասարդների հասարակական ակտիվության գործունեությանն աջակցություն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 համայնքի երիտասարդների ազատ ժամանցի և հանգստի կազմակերպմանը խրախուսում,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Մասիսի համայքնապետարանի կողմից կազմակերպվող հանրային լսումներին երիտասարդների մասնակցության ապահովում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Համայնքապետարանի կողմից կազմակերպվող միջոցառումների կազմակերպչական աշխատանքների մեջ երիտասարդների ներգրավվածության ապահովում,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Համայնքապետարանում ուսանողներին պրակտիկ աշխատանքային փորձի ձեռքբերման հնարավորության ընձեռում,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Գերազանց առաջադիմություն և հասարակական ակտիվ գործունեության ցուցաբերած ուսանողների ուսման վարձերի մասնակի փոխհատուցում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 ծրագրերի իրականացում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Ուսանողների ուսման վայր փոխադրման և ետ վերադարձի աջակցություն վարձակալված փոխադրամիջոցի ծախսերի փոխհատուցմամբ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միջոցներ՝ 4</w:t>
            </w:r>
            <w:r>
              <w:rPr>
                <w:rFonts w:ascii="GHEA Grapalat" w:hAnsi="GHEA Grapalat"/>
                <w:sz w:val="20"/>
              </w:rPr>
              <w:t>960</w:t>
            </w:r>
            <w:r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776760" w:rsidRDefault="00D23EC4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D7E08">
              <w:rPr>
                <w:rFonts w:ascii="GHEA Grapalat" w:hAnsi="GHEA Grapalat"/>
                <w:sz w:val="20"/>
                <w:lang w:val="hy-AM"/>
              </w:rPr>
              <w:t xml:space="preserve">Հասարակական ակտիվ գործունեություն ցուցաբերող երիտասարդների թիվը՝ </w:t>
            </w:r>
            <w:r w:rsidRPr="00C80250">
              <w:rPr>
                <w:rFonts w:ascii="GHEA Grapalat" w:hAnsi="GHEA Grapalat"/>
                <w:sz w:val="20"/>
                <w:lang w:val="hy-AM"/>
              </w:rPr>
              <w:t>57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10.Առողջապահություն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Default="00847F3C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776760" w:rsidRPr="00D02EE4" w:rsidTr="00776760">
        <w:trPr>
          <w:trHeight w:val="123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Բարելավել համայնքի մարզական կյանքը և </w:t>
            </w:r>
            <w:r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սպորտի ծառայությունների հասանելիությունը</w:t>
            </w:r>
            <w:r w:rsidR="00F951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F95182" w:rsidRPr="00F951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սպորտի ծառայությունից</w:t>
            </w:r>
            <w:r w:rsidR="00F951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F95182" w:rsidRPr="00F9518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F95182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F95182" w:rsidRPr="00F95182">
              <w:rPr>
                <w:rFonts w:ascii="GHEA Grapalat" w:hAnsi="GHEA Grapalat" w:cs="Arial"/>
                <w:sz w:val="20"/>
                <w:lang w:val="hy-AM"/>
              </w:rPr>
              <w:t>30</w:t>
            </w:r>
            <w:r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Համայնքում մարզական կյանքի կազմակերպում, ֆիզիկական կուլտուրայի և առողջ ապրելակերպի խրախուսում</w:t>
            </w:r>
          </w:p>
        </w:tc>
      </w:tr>
      <w:tr w:rsidR="00776760" w:rsidRPr="00D02EE4" w:rsidTr="00776760">
        <w:trPr>
          <w:trHeight w:val="15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ֆիզիկական կուլտուրայի և սպորտի բնագավառում որակյալ ծառայությունների մատուցում և առողջ ապրելակերպի խրախուսում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կարծիքը մատուցվող մարզական ծառայությունների որակից և մատչելիությունից՝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5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Համապատսխան որակավորում ունեցող միջազգային մրցաշարերին մասնակցելուն պատրաստ մարզիկներ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Գործող խմբերի թիվը</w:t>
            </w:r>
            <w:r w:rsidR="00F95182">
              <w:rPr>
                <w:rFonts w:ascii="GHEA Grapalat" w:hAnsi="GHEA Grapalat"/>
                <w:sz w:val="20"/>
              </w:rPr>
              <w:t>`11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Մարզադպրոց հաճախող երեխաների թիվը</w:t>
            </w:r>
            <w:r w:rsidR="00F95182">
              <w:rPr>
                <w:rFonts w:ascii="GHEA Grapalat" w:hAnsi="GHEA Grapalat"/>
                <w:sz w:val="20"/>
              </w:rPr>
              <w:t>` 139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Մատուցվող մարզաձևերի թիվը՝</w:t>
            </w:r>
            <w:r w:rsidR="00F95182">
              <w:rPr>
                <w:rFonts w:ascii="GHEA Grapalat" w:hAnsi="GHEA Grapalat"/>
                <w:sz w:val="20"/>
              </w:rPr>
              <w:t xml:space="preserve"> 7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Աշխատողների թիվը՝</w:t>
            </w:r>
            <w:r w:rsidR="00F95182">
              <w:rPr>
                <w:rFonts w:ascii="GHEA Grapalat" w:hAnsi="GHEA Grapalat"/>
                <w:sz w:val="20"/>
              </w:rPr>
              <w:t xml:space="preserve"> 20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 10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Մարզադպրոցի գույքի և սարքավորումների վիճակը, բավարար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Մարզադաշտերի թիվը՝ 4 (ֆուտբոլ, մինի ֆուտբոլ, բասկետբոլ, վոլեյբոլ)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Մարզադպրոցների կողմից ծառայությունների մատուցման օրերի թիվը շաբաթվա ընթացքում</w:t>
            </w:r>
            <w:r w:rsidR="00601206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601206" w:rsidRPr="00601206">
              <w:rPr>
                <w:rFonts w:ascii="GHEA Grapalat" w:hAnsi="GHEA Grapalat"/>
                <w:sz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Tr="00776760">
        <w:trPr>
          <w:trHeight w:val="85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համայնքի </w:t>
            </w:r>
            <w:r>
              <w:rPr>
                <w:rFonts w:ascii="GHEA Grapalat" w:hAnsi="GHEA Grapalat" w:cs="Arial"/>
                <w:sz w:val="20"/>
                <w:lang w:val="hy-AM"/>
              </w:rPr>
              <w:t>«Արմեն Նազարյանի անվան մանկապատանեկան մարզադպրոց» ՀՈԱԿ-ի կողմից մատուցվող ծառայությունների ընթացիկ մակարդակի պահպանում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Մասիսի թիվ 3 հիմնական դպրոցին հարակից մարզադաշտի վերանորոգում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Սպորտային մրցաշարերի կազմակերպում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Սպորտային մրցումներում բարձր տեղեր զբաղեցրած մարզիկներին խրախուսում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բյուջեի միջոցներ՝</w:t>
            </w:r>
            <w:r w:rsidR="005C432C">
              <w:rPr>
                <w:rFonts w:ascii="GHEA Grapalat" w:hAnsi="GHEA Grapalat"/>
                <w:sz w:val="20"/>
                <w:lang w:val="hy-AM"/>
              </w:rPr>
              <w:t xml:space="preserve"> 253</w:t>
            </w:r>
            <w:r w:rsidR="006E25FE" w:rsidRPr="006E25FE">
              <w:rPr>
                <w:rFonts w:ascii="GHEA Grapalat" w:hAnsi="GHEA Grapalat"/>
                <w:sz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lang w:val="hy-AM"/>
              </w:rPr>
              <w:t>0.0 հազար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Մարզադպրոցի գույքի միավորների թիվը 20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«Արմեն Նազարյանի անվան մանկապատանեկան մարզադպրոց» ՀՈԱԿ-ի շենք՝ 1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Մարզադաշտերի թիվը՝ 4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12.Սոցիալական պաշտպանություն</w:t>
            </w:r>
          </w:p>
        </w:tc>
      </w:tr>
      <w:tr w:rsidR="00776760" w:rsidRPr="00D02EE4" w:rsidTr="00776760">
        <w:trPr>
          <w:trHeight w:val="64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0B6B25">
              <w:rPr>
                <w:rFonts w:ascii="GHEA Grapalat" w:hAnsi="GHEA Grapalat" w:cs="Arial"/>
                <w:sz w:val="20"/>
                <w:lang w:val="hy-AM"/>
              </w:rPr>
              <w:t>, 87</w:t>
            </w:r>
            <w:r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776760" w:rsidRPr="00D02EE4" w:rsidTr="00776760">
        <w:trPr>
          <w:trHeight w:val="5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2020</w:t>
            </w:r>
            <w:r w:rsidR="002D0825">
              <w:rPr>
                <w:rFonts w:ascii="Sylfaen" w:hAnsi="Sylfaen"/>
                <w:sz w:val="20"/>
              </w:rPr>
              <w:t xml:space="preserve">թ. </w:t>
            </w:r>
            <w:r w:rsidR="00776760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1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  <w:r w:rsidR="003974F5">
              <w:rPr>
                <w:rFonts w:ascii="GHEA Grapalat" w:hAnsi="GHEA Grapalat"/>
                <w:sz w:val="20"/>
                <w:lang w:val="hy-AM"/>
              </w:rPr>
              <w:t xml:space="preserve"> 457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Սոցիալական աջակցություն ստանալու նպատակով դիմումներ ներկայացնողների թիվը</w:t>
            </w:r>
            <w:r w:rsidR="003974F5">
              <w:rPr>
                <w:rFonts w:ascii="GHEA Grapalat" w:hAnsi="GHEA Grapalat"/>
                <w:sz w:val="20"/>
                <w:lang w:val="hy-AM"/>
              </w:rPr>
              <w:t xml:space="preserve"> 554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</w:t>
            </w:r>
            <w:r w:rsidR="003974F5">
              <w:rPr>
                <w:rFonts w:ascii="GHEA Grapalat" w:hAnsi="GHEA Grapalat"/>
                <w:sz w:val="20"/>
                <w:lang w:val="hy-AM"/>
              </w:rPr>
              <w:t xml:space="preserve"> 255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սոցիալապես անապահով </w:t>
            </w:r>
            <w:r w:rsidR="003974F5">
              <w:rPr>
                <w:rFonts w:ascii="GHEA Grapalat" w:hAnsi="GHEA Grapalat"/>
                <w:sz w:val="20"/>
                <w:lang w:val="hy-AM"/>
              </w:rPr>
              <w:t>ուսանողների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թիվը՝</w:t>
            </w:r>
            <w:r w:rsidR="003974F5">
              <w:rPr>
                <w:rFonts w:ascii="GHEA Grapalat" w:hAnsi="GHEA Grapalat"/>
                <w:sz w:val="20"/>
                <w:lang w:val="hy-AM"/>
              </w:rPr>
              <w:t xml:space="preserve"> 13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Ծրագրի իրականացման ժամկետը, 1 տարի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  <w:r w:rsidR="000B6B25">
              <w:rPr>
                <w:rFonts w:ascii="GHEA Grapalat" w:hAnsi="GHEA Grapalat"/>
                <w:sz w:val="20"/>
                <w:lang w:val="hy-AM"/>
              </w:rPr>
              <w:t>, 87</w:t>
            </w:r>
            <w:r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73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  <w:p w:rsidR="00776760" w:rsidRDefault="00386013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Բարեգործական ճաշարանի ծրագրին մասնակցություն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</w:t>
            </w:r>
            <w:r w:rsidR="00386013">
              <w:rPr>
                <w:rFonts w:ascii="GHEA Grapalat" w:hAnsi="GHEA Grapalat"/>
                <w:sz w:val="20"/>
                <w:lang w:val="hy-AM"/>
              </w:rPr>
              <w:t>, 13700,0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</w:tc>
      </w:tr>
      <w:tr w:rsidR="00776760" w:rsidRPr="00386013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լորտ 13. Գյուղատնտեսություն</w:t>
            </w:r>
          </w:p>
        </w:tc>
      </w:tr>
      <w:tr w:rsidR="00776760" w:rsidRPr="00D02EE4" w:rsidTr="00776760">
        <w:trPr>
          <w:trHeight w:val="64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համայնքում գյուղատնտեսության բնագավառում որակյալ </w:t>
            </w:r>
            <w:r w:rsidRPr="00386013">
              <w:rPr>
                <w:rFonts w:ascii="GHEA Grapalat" w:hAnsi="GHEA Grapalat" w:cs="Arial"/>
                <w:sz w:val="20"/>
                <w:lang w:val="hy-AM"/>
              </w:rPr>
              <w:t xml:space="preserve">մասնագիտական </w:t>
            </w:r>
            <w:r>
              <w:rPr>
                <w:rFonts w:ascii="GHEA Grapalat" w:hAnsi="GHEA Grapalat" w:cs="Arial"/>
                <w:sz w:val="20"/>
                <w:lang w:val="hy-AM"/>
              </w:rPr>
              <w:t>ծառայությունների մատուցում</w:t>
            </w:r>
            <w:r>
              <w:rPr>
                <w:rFonts w:ascii="GHEA Grapalat" w:hAnsi="GHEA Grapalat" w:cs="Arial"/>
                <w:sz w:val="20"/>
              </w:rPr>
              <w:t>ը և նպաստել համայնքում գյուղատնտեսության զարգացմանը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776760" w:rsidRDefault="00776760" w:rsidP="00ED0889">
            <w:pPr>
              <w:numPr>
                <w:ilvl w:val="0"/>
                <w:numId w:val="26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Գյուղատնտեսության բնագավառում զբաղված բնակիչների տեսակարար կշիռն ընդհանուր բնակչության կազմում</w:t>
            </w:r>
            <w:r w:rsidR="009839D1">
              <w:rPr>
                <w:rFonts w:ascii="GHEA Grapalat" w:hAnsi="GHEA Grapalat" w:cs="Arial"/>
                <w:sz w:val="20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22%</w:t>
            </w:r>
          </w:p>
        </w:tc>
      </w:tr>
      <w:tr w:rsidR="00776760" w:rsidRPr="00D02EE4" w:rsidTr="00776760">
        <w:trPr>
          <w:trHeight w:val="129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Գյուղատնտեսական մասնագիտական ծառայությունների մատուցում</w:t>
            </w:r>
          </w:p>
        </w:tc>
      </w:tr>
      <w:tr w:rsidR="00776760" w:rsidRPr="00D02EE4" w:rsidTr="00776760">
        <w:trPr>
          <w:trHeight w:val="15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Բարձրացնել համայնքում գյուղատնտեսության բնագավառում որակյալ մասնագիտական ծառայությունների մատուցման որակը և ստեղծել գյուղատնտեսության զարգացման համար նպաստավոր պայմաններ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776760" w:rsidRDefault="00CD727D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C2B3B">
              <w:rPr>
                <w:rFonts w:ascii="GHEA Grapalat" w:hAnsi="GHEA Grapalat" w:cs="Arial"/>
                <w:sz w:val="20"/>
                <w:lang w:val="hy-AM"/>
              </w:rPr>
              <w:t>Տրամադրված գ</w:t>
            </w:r>
            <w:r>
              <w:rPr>
                <w:rFonts w:ascii="GHEA Grapalat" w:hAnsi="GHEA Grapalat" w:cs="Arial"/>
                <w:sz w:val="20"/>
                <w:lang w:val="hy-AM"/>
              </w:rPr>
              <w:t>յուղատնտես</w:t>
            </w:r>
            <w:r w:rsidRPr="00F03F63">
              <w:rPr>
                <w:rFonts w:ascii="GHEA Grapalat" w:hAnsi="GHEA Grapalat" w:cs="Arial"/>
                <w:sz w:val="20"/>
                <w:lang w:val="hy-AM"/>
              </w:rPr>
              <w:t>ական</w:t>
            </w:r>
            <w:r w:rsidRPr="008C2B3B">
              <w:rPr>
                <w:rFonts w:ascii="GHEA Grapalat" w:hAnsi="GHEA Grapalat" w:cs="Arial"/>
                <w:sz w:val="20"/>
                <w:lang w:val="hy-AM"/>
              </w:rPr>
              <w:t xml:space="preserve"> մասնագիտական խորհրդատվության </w:t>
            </w:r>
            <w:r w:rsidRPr="00F03F63">
              <w:rPr>
                <w:rFonts w:ascii="GHEA Grapalat" w:hAnsi="GHEA Grapalat" w:cs="Arial"/>
                <w:sz w:val="20"/>
                <w:lang w:val="hy-AM"/>
              </w:rPr>
              <w:t xml:space="preserve">վերաբերյալ </w:t>
            </w:r>
            <w:r w:rsidRPr="008C2B3B">
              <w:rPr>
                <w:rFonts w:ascii="GHEA Grapalat" w:hAnsi="GHEA Grapalat" w:cs="Arial"/>
                <w:sz w:val="20"/>
                <w:lang w:val="hy-AM"/>
              </w:rPr>
              <w:t>գյուղատնտեսնե</w:t>
            </w:r>
            <w:r w:rsidRPr="00F03F63">
              <w:rPr>
                <w:rFonts w:ascii="GHEA Grapalat" w:hAnsi="GHEA Grapalat" w:cs="Arial"/>
                <w:sz w:val="20"/>
                <w:lang w:val="hy-AM"/>
              </w:rPr>
              <w:t>րի կարծիքը՝</w:t>
            </w:r>
            <w:r w:rsidRPr="00AF368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311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Գյուղատնտեսության զարգացման համար մատուցվում են որակյալ մասնագիտական ծառայություններ և առկա են բավարար պայմաններ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>
              <w:rPr>
                <w:rFonts w:ascii="GHEA Grapalat" w:hAnsi="GHEA Grapalat"/>
                <w:sz w:val="20"/>
              </w:rPr>
              <w:t>95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22%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5%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P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107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Մասնագիտական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ծառայությունների մատուցում</w:t>
            </w:r>
          </w:p>
          <w:p w:rsidR="00D62414" w:rsidRDefault="00D62414" w:rsidP="00ED0889">
            <w:pPr>
              <w:numPr>
                <w:ilvl w:val="0"/>
                <w:numId w:val="22"/>
              </w:numPr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62414">
              <w:rPr>
                <w:rFonts w:ascii="GHEA Grapalat" w:hAnsi="GHEA Grapalat"/>
                <w:sz w:val="20"/>
                <w:lang w:val="hy-AM"/>
              </w:rPr>
              <w:t>Հակակարկտային կայանների կողմից ծառայության մատուցում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 285.0 հազ. դրամ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Աշխատակազմում գյուղատնտեսության հարցերով զբաղվող աշխատակիցների թիվը 2</w:t>
            </w:r>
          </w:p>
        </w:tc>
      </w:tr>
      <w:tr w:rsidR="00776760" w:rsidTr="00776760">
        <w:trPr>
          <w:trHeight w:val="436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14.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776760" w:rsidTr="00776760">
        <w:trPr>
          <w:trHeight w:val="355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Pr="002D0825" w:rsidRDefault="00847F3C">
            <w:pPr>
              <w:spacing w:line="20" w:lineRule="atLeast"/>
              <w:rPr>
                <w:rFonts w:ascii="Sylfaen" w:hAnsi="Sylfaen"/>
                <w:b/>
                <w:sz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77676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776760" w:rsidRPr="00D02EE4" w:rsidTr="00776760">
        <w:trPr>
          <w:trHeight w:val="112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բարձրացում, 20%-ով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աղբահանության, սանիտարական մաքրման և կանաչապատ տարածքների խնամման աշխատանքների իրականացում</w:t>
            </w:r>
          </w:p>
        </w:tc>
      </w:tr>
      <w:tr w:rsidR="00776760" w:rsidRPr="00D02EE4" w:rsidTr="00776760">
        <w:trPr>
          <w:trHeight w:val="84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Համայնքը դարձնել մաքուր և գրավիչ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Բնակիչների կարծիքը Մասիս համայնքի մաքրության, սանիտարահիգիենիկ պայմանների առկայության վերաբերյալ՝ լավ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776760" w:rsidRDefault="00847F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2020</w:t>
            </w:r>
            <w:r w:rsidR="002D0825">
              <w:rPr>
                <w:rFonts w:ascii="Sylfaen" w:hAnsi="Sylfaen"/>
                <w:sz w:val="20"/>
              </w:rPr>
              <w:t>թ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. հունվար- </w:t>
            </w:r>
            <w:r w:rsidR="00776760">
              <w:rPr>
                <w:rFonts w:ascii="GHEA Grapalat" w:hAnsi="GHEA Grapalat"/>
                <w:sz w:val="20"/>
                <w:lang w:val="hy-AM"/>
              </w:rPr>
              <w:lastRenderedPageBreak/>
              <w:t>դեկտեմբեր</w:t>
            </w:r>
          </w:p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776760" w:rsidRPr="00D02EE4" w:rsidTr="00776760">
        <w:trPr>
          <w:trHeight w:val="1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7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Աղբատար մեքենաների թիվը՝ 1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Աղբամանների թիվը՝ 35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89600քմ (ձեռքով), 96000 քմ (մեքենայացված)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Համայնքում իրականացված աղբահանության ծավալը՝ տարեկան կտրվածքով, 25000 մ</w:t>
            </w:r>
            <w:r>
              <w:rPr>
                <w:rFonts w:ascii="GHEA Grapalat" w:hAnsi="GHEA Grapalat"/>
                <w:sz w:val="20"/>
                <w:vertAlign w:val="superscript"/>
                <w:lang w:val="hy-AM"/>
              </w:rPr>
              <w:t>3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ծառայության համապատասխանությունն օրենսդրական պահանջներին, սահմանված նորմատիվներին, կարգերին և չափորոշիչներին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Խնամված կանաչապատ տարածքների տեսակարար կշիռն ընդհանուրի կազմում, 15%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Կատաղած շներից բնակիչների անվտանգության աստիճանը, 60%</w:t>
            </w:r>
          </w:p>
          <w:p w:rsidR="00776760" w:rsidRDefault="00776760" w:rsidP="00ED0889">
            <w:pPr>
              <w:numPr>
                <w:ilvl w:val="0"/>
                <w:numId w:val="27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76760" w:rsidRDefault="00776760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0" w:rsidRDefault="00776760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76760" w:rsidTr="00776760">
        <w:trPr>
          <w:trHeight w:val="207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776760" w:rsidRDefault="00D232B2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C436A">
              <w:rPr>
                <w:rFonts w:ascii="Arial" w:hAnsi="Arial" w:cs="Arial"/>
                <w:lang w:val="hy-AM"/>
              </w:rPr>
              <w:t>&lt;&lt;</w:t>
            </w:r>
            <w:r w:rsidRPr="003C436A">
              <w:rPr>
                <w:rFonts w:ascii="GHEA Grapalat" w:hAnsi="GHEA Grapalat"/>
                <w:lang w:val="hy-AM"/>
              </w:rPr>
              <w:t>Մասիսի կոմունալ տնտեսություն, բարեկարգում և բնակչության հատուկ սպասարկում&gt;&gt;ՀՈԱԿ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776760">
              <w:rPr>
                <w:rFonts w:ascii="GHEA Grapalat" w:hAnsi="GHEA Grapalat"/>
                <w:sz w:val="20"/>
                <w:lang w:val="hy-AM"/>
              </w:rPr>
              <w:t>-ի կողմից մատուցվող աղբահանության և սանիտարական մաքրման ծառայությունների ընթացիկ մակարդակի պահպանում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Կանաչապատ տարածքների խնամում և կանաչ գոտիների ստեղծում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Կատաղած շների դեմ պայքար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85540.0 հազ. դրամ</w:t>
            </w:r>
          </w:p>
          <w:p w:rsidR="00776760" w:rsidRDefault="00D232B2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C436A">
              <w:rPr>
                <w:rFonts w:ascii="Arial" w:hAnsi="Arial" w:cs="Arial"/>
                <w:lang w:val="hy-AM"/>
              </w:rPr>
              <w:t>&lt;&lt;</w:t>
            </w:r>
            <w:r w:rsidRPr="003C436A">
              <w:rPr>
                <w:rFonts w:ascii="GHEA Grapalat" w:hAnsi="GHEA Grapalat"/>
                <w:lang w:val="hy-AM"/>
              </w:rPr>
              <w:t>Մասիսի կոմունալ տնտեսություն, բարեկարգում և բնակչության հատուկ սպասարկում&gt;&gt;ՀՈԱԿ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776760">
              <w:rPr>
                <w:rFonts w:ascii="GHEA Grapalat" w:hAnsi="GHEA Grapalat"/>
                <w:sz w:val="20"/>
                <w:lang w:val="hy-AM"/>
              </w:rPr>
              <w:t>-ի աղբահանություն և սանիտարական մաքրում իրականացնող աշխատակիցների թիվը 7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>
              <w:rPr>
                <w:rFonts w:ascii="GHEA Grapalat" w:hAnsi="GHEA Grapalat"/>
                <w:sz w:val="20"/>
              </w:rPr>
              <w:t>1</w:t>
            </w:r>
          </w:p>
          <w:p w:rsidR="00776760" w:rsidRDefault="00776760" w:rsidP="00ED0889">
            <w:pPr>
              <w:numPr>
                <w:ilvl w:val="0"/>
                <w:numId w:val="22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="00D62414">
              <w:rPr>
                <w:rFonts w:ascii="GHEA Grapalat" w:hAnsi="GHEA Grapalat"/>
                <w:sz w:val="20"/>
              </w:rPr>
              <w:t>330</w:t>
            </w:r>
          </w:p>
        </w:tc>
      </w:tr>
      <w:tr w:rsidR="00776760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776760" w:rsidRPr="00D02EE4" w:rsidTr="00776760">
        <w:trPr>
          <w:trHeight w:val="557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60" w:rsidRDefault="00776760">
            <w:pPr>
              <w:spacing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776760" w:rsidRDefault="00847F3C">
            <w:pPr>
              <w:ind w:left="448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 թվականին զբոսաշրջության ոլորտում ծրագրեր և միջոցառումներ չեն նախատեսվում։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6760" w:rsidRDefault="00776760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776760" w:rsidRPr="00D02EE4" w:rsidTr="0077676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6760" w:rsidRDefault="00847F3C">
            <w:pPr>
              <w:spacing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776760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776760" w:rsidRDefault="00776760" w:rsidP="00776760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lang w:val="hy-AM"/>
        </w:rPr>
      </w:pPr>
    </w:p>
    <w:p w:rsidR="00776760" w:rsidRDefault="00776760" w:rsidP="00776760">
      <w:pPr>
        <w:rPr>
          <w:rFonts w:ascii="GHEA Grapalat" w:hAnsi="GHEA Grapalat"/>
          <w:lang w:val="hy-AM"/>
        </w:rPr>
      </w:pPr>
    </w:p>
    <w:p w:rsidR="00776760" w:rsidRDefault="00776760" w:rsidP="00776760">
      <w:pPr>
        <w:rPr>
          <w:lang w:val="hy-AM"/>
        </w:rPr>
      </w:pPr>
    </w:p>
    <w:p w:rsidR="008F67B9" w:rsidRPr="00776760" w:rsidRDefault="008F67B9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496AC5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460E15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776760" w:rsidRPr="00776760" w:rsidRDefault="00776760" w:rsidP="008F67B9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8F67B9" w:rsidRPr="00A815C3" w:rsidRDefault="008F67B9" w:rsidP="00583CA5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 w:val="0"/>
          <w:color w:val="auto"/>
          <w:sz w:val="24"/>
          <w:szCs w:val="24"/>
          <w:lang w:val="hy-AM"/>
        </w:rPr>
      </w:pPr>
      <w:bookmarkStart w:id="4" w:name="_Toc500774761"/>
      <w:bookmarkStart w:id="5" w:name="_Toc512846289"/>
      <w:r w:rsidRPr="00A815C3">
        <w:rPr>
          <w:rFonts w:ascii="GHEA Grapalat" w:hAnsi="GHEA Grapalat" w:cs="Arial"/>
          <w:color w:val="auto"/>
          <w:sz w:val="24"/>
          <w:szCs w:val="24"/>
          <w:lang w:val="hy-AM"/>
        </w:rPr>
        <w:lastRenderedPageBreak/>
        <w:t>Համայնքային գույքի կառավարման</w:t>
      </w:r>
      <w:r w:rsidR="00847F3C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2020</w:t>
      </w:r>
      <w:r w:rsidRPr="00A815C3">
        <w:rPr>
          <w:rFonts w:ascii="GHEA Grapalat" w:hAnsi="GHEA Grapalat" w:cs="Arial"/>
          <w:color w:val="auto"/>
          <w:sz w:val="24"/>
          <w:szCs w:val="24"/>
          <w:lang w:val="hy-AM"/>
        </w:rPr>
        <w:t>թ. ծրագիրը</w:t>
      </w:r>
      <w:bookmarkEnd w:id="4"/>
      <w:bookmarkEnd w:id="5"/>
    </w:p>
    <w:p w:rsidR="008F67B9" w:rsidRPr="00A815C3" w:rsidRDefault="008F67B9" w:rsidP="008F67B9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</w:t>
      </w:r>
      <w:r w:rsidR="00592EFB" w:rsidRPr="00592EFB">
        <w:rPr>
          <w:rFonts w:ascii="GHEA Grapalat" w:hAnsi="GHEA Grapalat"/>
          <w:sz w:val="24"/>
          <w:szCs w:val="24"/>
          <w:lang w:val="hy-AM"/>
        </w:rPr>
        <w:t>5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</w:t>
      </w:r>
      <w:r w:rsidR="00847F3C">
        <w:rPr>
          <w:rFonts w:ascii="GHEA Grapalat" w:hAnsi="GHEA Grapalat"/>
          <w:sz w:val="24"/>
          <w:szCs w:val="24"/>
          <w:lang w:val="hy-AM"/>
        </w:rPr>
        <w:t xml:space="preserve">  2020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F67B9" w:rsidRPr="00A815C3" w:rsidTr="008F67B9">
        <w:trPr>
          <w:cantSplit/>
          <w:trHeight w:val="1792"/>
        </w:trPr>
        <w:tc>
          <w:tcPr>
            <w:tcW w:w="520" w:type="dxa"/>
            <w:shd w:val="clear" w:color="auto" w:fill="D9D9D9"/>
            <w:vAlign w:val="center"/>
          </w:tcPr>
          <w:p w:rsidR="008F67B9" w:rsidRPr="00A815C3" w:rsidRDefault="008F67B9" w:rsidP="008F67B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8F67B9" w:rsidRPr="00A815C3" w:rsidRDefault="008F67B9" w:rsidP="008F67B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:rsidR="008F67B9" w:rsidRPr="00A815C3" w:rsidRDefault="008F67B9" w:rsidP="008F67B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:rsidR="008F67B9" w:rsidRPr="00A815C3" w:rsidRDefault="008F67B9" w:rsidP="008F67B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8F67B9" w:rsidRPr="00A815C3" w:rsidRDefault="008F67B9" w:rsidP="008F67B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:rsidR="008F67B9" w:rsidRPr="00A815C3" w:rsidRDefault="008F67B9" w:rsidP="008F67B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8F67B9" w:rsidRPr="00A815C3" w:rsidRDefault="008F67B9" w:rsidP="008F67B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F67B9" w:rsidRPr="00D02EE4" w:rsidTr="00551810">
        <w:trPr>
          <w:trHeight w:val="665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:rsidR="008F67B9" w:rsidRPr="00551810" w:rsidRDefault="00551810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63734B" w:rsidRDefault="0063734B" w:rsidP="00551810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51810" w:rsidRDefault="00551810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551810" w:rsidRDefault="00551810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</w:t>
            </w:r>
            <w:r w:rsidR="00551810" w:rsidRPr="00551810">
              <w:rPr>
                <w:rFonts w:ascii="GHEA Grapalat" w:hAnsi="GHEA Grapalat" w:cs="Calibri"/>
                <w:sz w:val="20"/>
                <w:szCs w:val="20"/>
                <w:lang w:val="hy-AM"/>
              </w:rPr>
              <w:t>95809.0 հազ</w:t>
            </w:r>
            <w:r w:rsidR="00866DA0" w:rsidRPr="00866DA0">
              <w:rPr>
                <w:rFonts w:ascii="GHEA Grapalat" w:hAnsi="GHEA Grapalat" w:cs="Calibri"/>
                <w:sz w:val="20"/>
                <w:szCs w:val="20"/>
                <w:lang w:val="hy-AM"/>
              </w:rPr>
              <w:t>ար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:rsidR="008F67B9" w:rsidRPr="00866DA0" w:rsidRDefault="00866DA0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Էլ ենթակայան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A815C3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866DA0" w:rsidRDefault="00866DA0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28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866DA0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866DA0"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442.9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հազար ՀՀ դրամ 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Ավանային քաղխորհրդի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5D32FA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E67C62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5D32FA"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>867.0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586" w:type="dxa"/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>Մասիսի թիվ 1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636E63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636E63" w:rsidRDefault="00636E63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2013.9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636E63" w:rsidRDefault="00636E63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636E63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636E63" w:rsidRPr="00636E63">
              <w:rPr>
                <w:rFonts w:ascii="GHEA Grapalat" w:hAnsi="GHEA Grapalat" w:cs="Calibri"/>
                <w:sz w:val="20"/>
                <w:szCs w:val="20"/>
                <w:lang w:val="hy-AM"/>
              </w:rPr>
              <w:t>29212.</w:t>
            </w:r>
            <w:r w:rsidR="00636E63" w:rsidRPr="005C54BF">
              <w:rPr>
                <w:rFonts w:ascii="GHEA Grapalat" w:hAnsi="GHEA Grapalat" w:cs="Calibri"/>
                <w:sz w:val="20"/>
                <w:szCs w:val="20"/>
                <w:lang w:val="hy-AM"/>
              </w:rPr>
              <w:t>7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թիվ </w:t>
            </w:r>
            <w:r w:rsidR="005C54BF" w:rsidRPr="005C54BF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5C54BF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C54BF" w:rsidRDefault="005C54BF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1931.9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5C54BF" w:rsidRDefault="00E67C62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5C54BF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5C54BF" w:rsidRPr="005C54BF">
              <w:rPr>
                <w:rFonts w:ascii="GHEA Grapalat" w:hAnsi="GHEA Grapalat" w:cs="Calibri"/>
                <w:sz w:val="20"/>
                <w:szCs w:val="20"/>
                <w:lang w:val="hy-AM"/>
              </w:rPr>
              <w:t>33035.1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թիվ 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A815C3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C54BF" w:rsidRDefault="005C54BF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2834.4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5C54BF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Շատ </w:t>
            </w:r>
            <w:r w:rsidR="008F67B9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8972D9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8972D9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70592.9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:rsidR="008F67B9" w:rsidRPr="00A815C3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թիվ 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865ED4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865ED4" w:rsidRDefault="00865ED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1720.7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40766.0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:rsidR="008F67B9" w:rsidRPr="005D32FA" w:rsidRDefault="005D32F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թիվ 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865ED4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2720C4" w:rsidRDefault="002720C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2349.7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2720C4" w:rsidRDefault="002720C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13528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:rsidR="008F67B9" w:rsidRPr="00865ED4" w:rsidRDefault="00865ED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թիվ </w:t>
            </w:r>
            <w:r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7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մանկապարտեզ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865ED4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2720C4" w:rsidRDefault="002720C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868.8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865ED4" w:rsidRDefault="002720C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շ</w:t>
            </w:r>
            <w:r w:rsidR="00865ED4">
              <w:rPr>
                <w:rFonts w:ascii="GHEA Grapalat" w:hAnsi="GHEA Grapalat" w:cs="Calibri"/>
                <w:sz w:val="20"/>
                <w:szCs w:val="20"/>
              </w:rPr>
              <w:t>ատ 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8431</w:t>
            </w:r>
            <w:r w:rsid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="00865ED4" w:rsidRPr="00865ED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6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3586" w:type="dxa"/>
            <w:vAlign w:val="center"/>
          </w:tcPr>
          <w:p w:rsidR="008F67B9" w:rsidRPr="00496AC5" w:rsidRDefault="00496AC5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96AC5">
              <w:rPr>
                <w:rFonts w:ascii="GHEA Grapalat" w:hAnsi="GHEA Grapalat" w:cs="Calibri"/>
                <w:sz w:val="20"/>
                <w:szCs w:val="20"/>
                <w:lang w:val="hy-AM"/>
              </w:rPr>
              <w:t>Նախկին մարզադպրոցի շենք (</w:t>
            </w: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մանկապատանեկան ստեղծագործական կենտրոն</w:t>
            </w:r>
            <w:r>
              <w:rPr>
                <w:rFonts w:ascii="Arial Armenian" w:hAnsi="Arial Armenian"/>
                <w:sz w:val="20"/>
                <w:lang w:val="hy-AM"/>
              </w:rPr>
              <w:t>¦</w:t>
            </w:r>
            <w:r>
              <w:rPr>
                <w:rFonts w:ascii="GHEA Grapalat" w:hAnsi="GHEA Grapalat"/>
                <w:sz w:val="20"/>
                <w:lang w:val="hy-AM"/>
              </w:rPr>
              <w:t>ՀՈԱԿ-ի շենք</w:t>
            </w:r>
            <w:r w:rsidRPr="00496AC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Arial Armenian" w:hAnsi="Arial Armenian"/>
                <w:sz w:val="20"/>
                <w:lang w:val="hy-AM"/>
              </w:rPr>
              <w:t>§</w:t>
            </w:r>
            <w:r>
              <w:rPr>
                <w:rFonts w:ascii="GHEA Grapalat" w:hAnsi="GHEA Grapalat"/>
                <w:sz w:val="20"/>
                <w:lang w:val="hy-AM"/>
              </w:rPr>
              <w:t>Մասիսի քաղաքային կենտրոնական գրադարան</w:t>
            </w:r>
            <w:r>
              <w:rPr>
                <w:rFonts w:ascii="Arial Armenian" w:hAnsi="Arial Armenian"/>
                <w:sz w:val="20"/>
                <w:lang w:val="hy-AM"/>
              </w:rPr>
              <w:t xml:space="preserve">¦ </w:t>
            </w:r>
            <w:r>
              <w:rPr>
                <w:rFonts w:ascii="GHEA Grapalat" w:hAnsi="GHEA Grapalat"/>
                <w:sz w:val="20"/>
                <w:lang w:val="hy-AM"/>
              </w:rPr>
              <w:t>ՀՈԱԿ-ի</w:t>
            </w:r>
            <w:r w:rsidRPr="00496AC5">
              <w:rPr>
                <w:rFonts w:ascii="GHEA Grapalat" w:hAnsi="GHEA Grapalat"/>
                <w:sz w:val="20"/>
                <w:lang w:val="hy-AM"/>
              </w:rPr>
              <w:t xml:space="preserve"> շենք)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A815C3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B2633A" w:rsidRDefault="00496AC5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616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E67C62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B2633A" w:rsidRPr="00B2633A">
              <w:rPr>
                <w:rFonts w:ascii="GHEA Grapalat" w:hAnsi="GHEA Grapalat" w:cs="Calibri"/>
                <w:sz w:val="20"/>
                <w:szCs w:val="20"/>
                <w:lang w:val="hy-AM"/>
              </w:rPr>
              <w:t>-15301.7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:rsidR="008F67B9" w:rsidRPr="00F2321E" w:rsidRDefault="00F2321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</w:t>
            </w:r>
            <w:r w:rsidRPr="00F2321E">
              <w:rPr>
                <w:rFonts w:ascii="GHEA Grapalat" w:hAnsi="GHEA Grapalat" w:cs="Calibri"/>
                <w:sz w:val="20"/>
                <w:szCs w:val="20"/>
                <w:lang w:val="hy-AM"/>
              </w:rPr>
              <w:t>Առնո Բաբաջանյանի անվան երաժշտական դպրոց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F2321E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F2321E" w:rsidRDefault="00F2321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1575.3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F2321E" w:rsidRDefault="00F2321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F2321E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F2321E" w:rsidRPr="00BE4F98">
              <w:rPr>
                <w:rFonts w:ascii="GHEA Grapalat" w:hAnsi="GHEA Grapalat" w:cs="Calibri"/>
                <w:sz w:val="20"/>
                <w:szCs w:val="20"/>
                <w:lang w:val="hy-AM"/>
              </w:rPr>
              <w:t>30743.5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:rsidR="008F67B9" w:rsidRPr="00496AC5" w:rsidRDefault="00496AC5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§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Մասիսի </w:t>
            </w:r>
            <w:r w:rsidRPr="00B2633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Արմեն Նազարյանի անվան մանկապատանեկան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մա</w:t>
            </w:r>
            <w:r w:rsidRPr="00B2633A">
              <w:rPr>
                <w:rFonts w:ascii="GHEA Grapalat" w:hAnsi="GHEA Grapalat" w:cs="Calibri"/>
                <w:sz w:val="20"/>
                <w:szCs w:val="20"/>
                <w:lang w:val="hy-AM"/>
              </w:rPr>
              <w:t>րզադպրոց</w:t>
            </w:r>
            <w:r>
              <w:rPr>
                <w:rFonts w:ascii="Arial Armenian" w:hAnsi="Arial Armenian" w:cs="Calibri"/>
                <w:sz w:val="20"/>
                <w:szCs w:val="20"/>
                <w:lang w:val="hy-AM"/>
              </w:rPr>
              <w:t>¦</w:t>
            </w:r>
            <w:r w:rsidRPr="005D32F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ՀՈԱԿ-ի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BE4F98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BE4F98" w:rsidRDefault="00496AC5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781.7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BE4F98" w:rsidRDefault="00BE4F98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BE4F98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BE4F98" w:rsidRPr="00BE4F98">
              <w:rPr>
                <w:rFonts w:ascii="GHEA Grapalat" w:hAnsi="GHEA Grapalat" w:cs="Calibri"/>
                <w:sz w:val="20"/>
                <w:szCs w:val="20"/>
                <w:lang w:val="hy-AM"/>
              </w:rPr>
              <w:t>505526.1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586" w:type="dxa"/>
            <w:vAlign w:val="center"/>
          </w:tcPr>
          <w:p w:rsidR="008F67B9" w:rsidRPr="00EA314E" w:rsidRDefault="00EA314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Մասիսի մշակույթի տուն (կիսակառույց)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EA314E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EA314E" w:rsidRDefault="00EA314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3157.2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EA314E" w:rsidRDefault="00EA314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Շատ 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EA314E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EA314E" w:rsidRPr="00EA314E">
              <w:rPr>
                <w:rFonts w:ascii="GHEA Grapalat" w:hAnsi="GHEA Grapalat" w:cs="Calibri"/>
                <w:sz w:val="20"/>
                <w:szCs w:val="20"/>
                <w:lang w:val="hy-AM"/>
              </w:rPr>
              <w:t>39588.1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586" w:type="dxa"/>
            <w:vAlign w:val="center"/>
          </w:tcPr>
          <w:p w:rsidR="008F67B9" w:rsidRPr="00FF44FE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</w:t>
            </w:r>
            <w:r w:rsidR="00FF44FE"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="005B0AA8">
              <w:rPr>
                <w:rFonts w:ascii="GHEA Grapalat" w:hAnsi="GHEA Grapalat" w:cs="Calibri"/>
                <w:sz w:val="20"/>
                <w:szCs w:val="20"/>
              </w:rPr>
              <w:t xml:space="preserve">90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շենք</w:t>
            </w:r>
            <w:r w:rsidR="00FF44FE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EA314E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EA314E" w:rsidRDefault="00EA314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400.120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EA314E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EA314E" w:rsidRPr="00EA314E">
              <w:rPr>
                <w:rFonts w:ascii="GHEA Grapalat" w:hAnsi="GHEA Grapalat" w:cs="Calibri"/>
                <w:sz w:val="20"/>
                <w:szCs w:val="20"/>
                <w:lang w:val="hy-AM"/>
              </w:rPr>
              <w:t>159681.</w:t>
            </w:r>
            <w:r w:rsidR="00EA314E" w:rsidRPr="00D05DF9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586" w:type="dxa"/>
            <w:vAlign w:val="center"/>
          </w:tcPr>
          <w:p w:rsidR="008F67B9" w:rsidRPr="00D05DF9" w:rsidRDefault="00D05DF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Ավտոտնակներ</w:t>
            </w:r>
            <w:r w:rsidR="00FF44FE">
              <w:rPr>
                <w:rFonts w:ascii="GHEA Grapalat" w:hAnsi="GHEA Grapalat" w:cs="Calibri"/>
                <w:sz w:val="20"/>
                <w:szCs w:val="20"/>
              </w:rPr>
              <w:t xml:space="preserve"> (700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FF44FE" w:rsidRDefault="0063734B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FF44FE" w:rsidRDefault="00FF44F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FF44FE" w:rsidRDefault="00FF44FE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</w:t>
            </w:r>
            <w:r w:rsidR="00D05DF9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="00D05DF9" w:rsidRPr="00FF44FE">
              <w:rPr>
                <w:rFonts w:ascii="GHEA Grapalat" w:hAnsi="GHEA Grapalat" w:cs="Calibri"/>
                <w:sz w:val="20"/>
                <w:szCs w:val="20"/>
                <w:lang w:val="hy-AM"/>
              </w:rPr>
              <w:t>1658.3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586" w:type="dxa"/>
            <w:vAlign w:val="center"/>
          </w:tcPr>
          <w:p w:rsidR="008F67B9" w:rsidRPr="00621EF1" w:rsidRDefault="00621EF1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Մարզադաշտ (1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621EF1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F61847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44800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F61847" w:rsidRDefault="00F61847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621EF1" w:rsidRPr="00621EF1">
              <w:rPr>
                <w:rFonts w:ascii="GHEA Grapalat" w:hAnsi="GHEA Grapalat" w:cs="Calibri"/>
                <w:sz w:val="20"/>
                <w:szCs w:val="20"/>
                <w:lang w:val="hy-AM"/>
              </w:rPr>
              <w:t>13161.</w:t>
            </w:r>
            <w:r w:rsidR="00621EF1" w:rsidRPr="00F61847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586" w:type="dxa"/>
            <w:vAlign w:val="center"/>
          </w:tcPr>
          <w:p w:rsidR="008F67B9" w:rsidRPr="00F61847" w:rsidRDefault="00F61847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Խաղահրապարակ (6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F61847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F61847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F61847" w:rsidRPr="00F61847">
              <w:rPr>
                <w:rFonts w:ascii="GHEA Grapalat" w:hAnsi="GHEA Grapalat" w:cs="Calibri"/>
                <w:sz w:val="20"/>
                <w:szCs w:val="20"/>
                <w:lang w:val="hy-AM"/>
              </w:rPr>
              <w:t>28367.</w:t>
            </w:r>
            <w:r w:rsidR="00F61847" w:rsidRPr="001F243E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AA174A" w:rsidRPr="00D02EE4" w:rsidTr="008F67B9">
        <w:trPr>
          <w:trHeight w:val="259"/>
        </w:trPr>
        <w:tc>
          <w:tcPr>
            <w:tcW w:w="520" w:type="dxa"/>
            <w:vAlign w:val="center"/>
          </w:tcPr>
          <w:p w:rsidR="00AA174A" w:rsidRPr="0063734B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586" w:type="dxa"/>
            <w:vAlign w:val="center"/>
          </w:tcPr>
          <w:p w:rsidR="00AA174A" w:rsidRDefault="00AA174A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Հանգստի տաղավարներ (4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A174A" w:rsidRPr="00F61847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174A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AA174A" w:rsidRPr="00F61847" w:rsidRDefault="00AA174A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A174A" w:rsidRPr="00A815C3" w:rsidRDefault="00AA174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74A" w:rsidRPr="00A815C3" w:rsidRDefault="00AA174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Pr="00336409">
              <w:rPr>
                <w:rFonts w:ascii="GHEA Grapalat" w:hAnsi="GHEA Grapalat" w:cs="Calibri"/>
                <w:sz w:val="20"/>
                <w:szCs w:val="20"/>
                <w:lang w:val="hy-AM"/>
              </w:rPr>
              <w:t>355</w:t>
            </w:r>
            <w:r w:rsidRPr="00AA174A">
              <w:rPr>
                <w:rFonts w:ascii="GHEA Grapalat" w:hAnsi="GHEA Grapalat" w:cs="Calibri"/>
                <w:sz w:val="20"/>
                <w:szCs w:val="20"/>
                <w:lang w:val="hy-AM"/>
              </w:rPr>
              <w:t>3.</w:t>
            </w:r>
            <w:r w:rsidRPr="00336409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586" w:type="dxa"/>
            <w:vAlign w:val="center"/>
          </w:tcPr>
          <w:p w:rsidR="008F67B9" w:rsidRPr="00AA174A" w:rsidRDefault="001F243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A174A">
              <w:rPr>
                <w:rFonts w:ascii="GHEA Grapalat" w:hAnsi="GHEA Grapalat"/>
                <w:sz w:val="20"/>
                <w:szCs w:val="20"/>
                <w:lang w:val="hy-AM"/>
              </w:rPr>
              <w:t>Շատրվանող հորեր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63734B" w:rsidRDefault="0063734B" w:rsidP="008F67B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1F243E" w:rsidRPr="001F243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1518.0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հազար ՀՀ դրամ</w:t>
            </w:r>
          </w:p>
        </w:tc>
      </w:tr>
      <w:tr w:rsidR="00AA174A" w:rsidRPr="00551810" w:rsidTr="008F67B9">
        <w:trPr>
          <w:trHeight w:val="259"/>
        </w:trPr>
        <w:tc>
          <w:tcPr>
            <w:tcW w:w="520" w:type="dxa"/>
            <w:vAlign w:val="center"/>
          </w:tcPr>
          <w:p w:rsidR="00AA174A" w:rsidRPr="0063734B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86" w:type="dxa"/>
            <w:vAlign w:val="center"/>
          </w:tcPr>
          <w:p w:rsidR="00AA174A" w:rsidRDefault="00AA174A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Արտեզյան հոր (2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A174A" w:rsidRPr="001F243E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174A" w:rsidRPr="005B0AA8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AA174A" w:rsidRPr="001F243E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A174A" w:rsidRPr="00AA174A" w:rsidRDefault="00AA174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74A" w:rsidRPr="00A815C3" w:rsidRDefault="00AA174A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>
              <w:rPr>
                <w:rFonts w:ascii="GHEA Grapalat" w:hAnsi="GHEA Grapalat" w:cs="Calibri"/>
                <w:sz w:val="20"/>
                <w:szCs w:val="20"/>
              </w:rPr>
              <w:t>5999.5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F1CA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8F67B9" w:rsidRPr="001F243E" w:rsidRDefault="001F243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Դեկորատիվ լիճ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1F243E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1F243E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3630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1F243E" w:rsidRDefault="001F243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1F243E" w:rsidRPr="001F243E">
              <w:rPr>
                <w:rFonts w:ascii="GHEA Grapalat" w:hAnsi="GHEA Grapalat" w:cs="Calibri"/>
                <w:sz w:val="20"/>
                <w:szCs w:val="20"/>
                <w:lang w:val="hy-AM"/>
              </w:rPr>
              <w:t>16452.</w:t>
            </w:r>
            <w:r w:rsidR="001F243E" w:rsidRPr="000A546A">
              <w:rPr>
                <w:rFonts w:ascii="GHEA Grapalat" w:hAnsi="GHEA Grapalat" w:cs="Calibri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F1CA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8F67B9" w:rsidRPr="000A546A" w:rsidRDefault="000A546A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Հայրենական պատերազմի հուշարձան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0A546A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0A546A" w:rsidRDefault="005B0AA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0A546A" w:rsidRPr="000A546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3093.9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F1CA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586" w:type="dxa"/>
            <w:vAlign w:val="center"/>
          </w:tcPr>
          <w:p w:rsidR="008F67B9" w:rsidRPr="00DA118A" w:rsidRDefault="00DA118A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Հետիոտնի կամուրջներ (2 հատ)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A074FD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A074FD" w:rsidRDefault="000C10FF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074FD" w:rsidRDefault="00A074FD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A074FD" w:rsidRPr="00A074FD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1800.</w:t>
            </w:r>
            <w:r w:rsidR="00A074FD" w:rsidRPr="00AA174A"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524F84" w:rsidRPr="00D02EE4" w:rsidTr="008F67B9">
        <w:trPr>
          <w:trHeight w:val="259"/>
        </w:trPr>
        <w:tc>
          <w:tcPr>
            <w:tcW w:w="520" w:type="dxa"/>
            <w:vAlign w:val="center"/>
          </w:tcPr>
          <w:p w:rsidR="00524F84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586" w:type="dxa"/>
            <w:vAlign w:val="center"/>
          </w:tcPr>
          <w:p w:rsidR="00524F84" w:rsidRDefault="00524F8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Փողոցների գիշերային լուսավորվածության համակարգ</w:t>
            </w:r>
            <w:r w:rsidR="001F3AD3">
              <w:rPr>
                <w:rFonts w:ascii="GHEA Grapalat" w:hAnsi="GHEA Grapalat"/>
                <w:sz w:val="20"/>
                <w:szCs w:val="20"/>
              </w:rPr>
              <w:t xml:space="preserve">  (850</w:t>
            </w:r>
            <w:r w:rsidR="00C67BFE">
              <w:rPr>
                <w:rFonts w:ascii="GHEA Grapalat" w:hAnsi="GHEA Grapalat"/>
                <w:sz w:val="20"/>
                <w:szCs w:val="20"/>
              </w:rPr>
              <w:t xml:space="preserve"> սյուն)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24F84" w:rsidRPr="00A074FD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24F84" w:rsidRPr="00A074FD" w:rsidRDefault="001F3AD3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17,5</w:t>
            </w:r>
            <w:r w:rsidR="000C10FF">
              <w:rPr>
                <w:rFonts w:ascii="GHEA Grapalat" w:hAnsi="GHEA Grapalat"/>
                <w:sz w:val="20"/>
                <w:szCs w:val="20"/>
              </w:rPr>
              <w:t xml:space="preserve">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524F84" w:rsidRDefault="006B41C2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</w:t>
            </w:r>
            <w:r w:rsidR="00524F84">
              <w:rPr>
                <w:rFonts w:ascii="GHEA Grapalat" w:hAnsi="GHEA Grapalat"/>
                <w:sz w:val="20"/>
                <w:szCs w:val="20"/>
              </w:rPr>
              <w:t>ավ</w:t>
            </w:r>
            <w:r>
              <w:rPr>
                <w:rFonts w:ascii="GHEA Grapalat" w:hAnsi="GHEA Grapalat"/>
                <w:sz w:val="20"/>
                <w:szCs w:val="20"/>
              </w:rPr>
              <w:t>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24F84" w:rsidRPr="00A815C3" w:rsidRDefault="0055367D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24F84" w:rsidRPr="00A815C3" w:rsidRDefault="00524F84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Pr="00524F84">
              <w:rPr>
                <w:rFonts w:ascii="GHEA Grapalat" w:hAnsi="GHEA Grapalat" w:cs="Calibri"/>
                <w:sz w:val="20"/>
                <w:szCs w:val="20"/>
                <w:lang w:val="hy-AM"/>
              </w:rPr>
              <w:t>41865</w:t>
            </w:r>
            <w:r w:rsidRPr="00A074FD"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Pr="006B41C2">
              <w:rPr>
                <w:rFonts w:ascii="GHEA Grapalat" w:hAnsi="GHEA Grapalat" w:cs="Calibri"/>
                <w:sz w:val="20"/>
                <w:szCs w:val="20"/>
                <w:lang w:val="hy-AM"/>
              </w:rPr>
              <w:t>8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6B41C2" w:rsidRPr="00D02EE4" w:rsidTr="008F67B9">
        <w:trPr>
          <w:trHeight w:val="259"/>
        </w:trPr>
        <w:tc>
          <w:tcPr>
            <w:tcW w:w="520" w:type="dxa"/>
            <w:vAlign w:val="center"/>
          </w:tcPr>
          <w:p w:rsidR="006B41C2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3586" w:type="dxa"/>
            <w:vAlign w:val="center"/>
          </w:tcPr>
          <w:p w:rsidR="006B41C2" w:rsidRPr="000C10FF" w:rsidRDefault="0055367D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5367D">
              <w:rPr>
                <w:rFonts w:ascii="GHEA Grapalat" w:hAnsi="GHEA Grapalat"/>
                <w:sz w:val="20"/>
                <w:szCs w:val="20"/>
                <w:lang w:val="hy-AM"/>
              </w:rPr>
              <w:t>Լուսացույցեր և տեխնիկական այլ միջոցներ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B41C2" w:rsidRPr="0055367D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B41C2" w:rsidRPr="000C10FF" w:rsidRDefault="000C10FF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6B41C2" w:rsidRPr="0055367D" w:rsidRDefault="0055367D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6B41C2" w:rsidRPr="00A815C3" w:rsidRDefault="0055367D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B41C2" w:rsidRPr="00A815C3" w:rsidRDefault="0055367D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Pr="0055367D">
              <w:rPr>
                <w:rFonts w:ascii="GHEA Grapalat" w:hAnsi="GHEA Grapalat" w:cs="Calibri"/>
                <w:sz w:val="20"/>
                <w:szCs w:val="20"/>
                <w:lang w:val="hy-AM"/>
              </w:rPr>
              <w:t>270.</w:t>
            </w:r>
            <w:r w:rsidRPr="00992D7E"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3586" w:type="dxa"/>
            <w:vAlign w:val="center"/>
          </w:tcPr>
          <w:p w:rsidR="008F67B9" w:rsidRPr="00524F84" w:rsidRDefault="0033640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F84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524F84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0C10FF" w:rsidRDefault="000C10FF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336409" w:rsidRPr="00336409">
              <w:rPr>
                <w:rFonts w:ascii="GHEA Grapalat" w:hAnsi="GHEA Grapalat" w:cs="Calibri"/>
                <w:sz w:val="20"/>
                <w:szCs w:val="20"/>
                <w:lang w:val="hy-AM"/>
              </w:rPr>
              <w:t>70526.7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3586" w:type="dxa"/>
            <w:vAlign w:val="center"/>
          </w:tcPr>
          <w:p w:rsidR="008F67B9" w:rsidRPr="00992D7E" w:rsidRDefault="00992D7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992D7E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992D7E" w:rsidRDefault="000C10FF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34640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992D7E" w:rsidRDefault="00992D7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992D7E" w:rsidRPr="00992D7E">
              <w:rPr>
                <w:rFonts w:ascii="GHEA Grapalat" w:hAnsi="GHEA Grapalat" w:cs="Calibri"/>
                <w:sz w:val="20"/>
                <w:szCs w:val="20"/>
                <w:lang w:val="hy-AM"/>
              </w:rPr>
              <w:t>22156.7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3586" w:type="dxa"/>
            <w:vAlign w:val="center"/>
          </w:tcPr>
          <w:p w:rsidR="008F67B9" w:rsidRPr="00992D7E" w:rsidRDefault="00992D7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992D7E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992D7E" w:rsidRDefault="000C10FF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48000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992D7E" w:rsidRDefault="00992D7E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992D7E" w:rsidRPr="00992D7E">
              <w:rPr>
                <w:rFonts w:ascii="GHEA Grapalat" w:hAnsi="GHEA Grapalat" w:cs="Calibri"/>
                <w:sz w:val="20"/>
                <w:szCs w:val="20"/>
                <w:lang w:val="hy-AM"/>
              </w:rPr>
              <w:t>11064.</w:t>
            </w:r>
            <w:r w:rsidR="00992D7E" w:rsidRPr="006C28B3">
              <w:rPr>
                <w:rFonts w:ascii="GHEA Grapalat" w:hAnsi="GHEA Grapalat" w:cs="Calibri"/>
                <w:sz w:val="20"/>
                <w:szCs w:val="20"/>
                <w:lang w:val="hy-AM"/>
              </w:rPr>
              <w:t>9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3586" w:type="dxa"/>
            <w:vAlign w:val="center"/>
          </w:tcPr>
          <w:p w:rsidR="008F67B9" w:rsidRPr="00CB6B09" w:rsidRDefault="00CB6B0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Աղբատար մեքենա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CB6B09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A815C3" w:rsidRDefault="001F3AD3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6C28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F67B9"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6C28B3" w:rsidRPr="006C28B3">
              <w:rPr>
                <w:rFonts w:ascii="GHEA Grapalat" w:hAnsi="GHEA Grapalat" w:cs="Calibri"/>
                <w:sz w:val="20"/>
                <w:szCs w:val="20"/>
                <w:lang w:val="hy-AM"/>
              </w:rPr>
              <w:t>13111.</w:t>
            </w:r>
            <w:r w:rsidR="006C28B3" w:rsidRPr="00CB6B09">
              <w:rPr>
                <w:rFonts w:ascii="GHEA Grapalat" w:hAnsi="GHEA Grapalat" w:cs="Calibri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586" w:type="dxa"/>
            <w:vAlign w:val="center"/>
          </w:tcPr>
          <w:p w:rsidR="008F67B9" w:rsidRPr="00BB4932" w:rsidRDefault="00BB4932" w:rsidP="00BB493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="008F67B9" w:rsidRPr="00A815C3">
              <w:rPr>
                <w:rFonts w:ascii="GHEA Grapalat" w:hAnsi="GHEA Grapalat"/>
                <w:sz w:val="20"/>
                <w:szCs w:val="20"/>
                <w:lang w:val="hy-AM"/>
              </w:rPr>
              <w:t>ղբամաններ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BB4932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7B05C5" w:rsidRDefault="00E67C62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</w:t>
            </w:r>
            <w:r w:rsidR="007B05C5">
              <w:rPr>
                <w:rFonts w:ascii="GHEA Grapalat" w:hAnsi="GHEA Grapalat"/>
                <w:sz w:val="20"/>
                <w:szCs w:val="20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BB4932" w:rsidRDefault="00BB4932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E67C62">
              <w:rPr>
                <w:rFonts w:ascii="GHEA Grapalat" w:hAnsi="GHEA Grapalat" w:cs="Calibri"/>
                <w:sz w:val="20"/>
                <w:szCs w:val="20"/>
                <w:lang w:val="hy-AM"/>
              </w:rPr>
              <w:t>13353,0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E67C62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7C62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:rsidR="008F67B9" w:rsidRPr="00E67C62" w:rsidRDefault="000C26F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7C62">
              <w:rPr>
                <w:rFonts w:ascii="GHEA Grapalat" w:hAnsi="GHEA Grapalat"/>
                <w:sz w:val="20"/>
                <w:szCs w:val="20"/>
                <w:lang w:val="hy-AM"/>
              </w:rPr>
              <w:t>Մեքենաներ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E67C62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7C62">
              <w:rPr>
                <w:rFonts w:ascii="GHEA Grapalat" w:hAnsi="GHEA Grapalat" w:cs="Calibri"/>
                <w:sz w:val="20"/>
                <w:szCs w:val="20"/>
                <w:lang w:val="hy-AM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A815C3" w:rsidRDefault="00A12F7D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 </w:t>
            </w:r>
            <w:r w:rsidR="008F67B9"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E67C62" w:rsidRDefault="000C26F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7C62">
              <w:rPr>
                <w:rFonts w:ascii="GHEA Grapalat" w:hAnsi="GHEA Grapalat"/>
                <w:sz w:val="20"/>
                <w:szCs w:val="20"/>
                <w:lang w:val="hy-AM"/>
              </w:rPr>
              <w:t>բավ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արժեքը</w:t>
            </w:r>
            <w:r w:rsidR="000C26F6" w:rsidRPr="000C26F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5.5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E67C62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9F1CA4" w:rsidRPr="00E67C6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:rsidR="008F67B9" w:rsidRPr="00E67C62" w:rsidRDefault="000C26F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7C62">
              <w:rPr>
                <w:rFonts w:ascii="GHEA Grapalat" w:hAnsi="GHEA Grapalat"/>
                <w:sz w:val="20"/>
                <w:szCs w:val="20"/>
                <w:lang w:val="hy-AM"/>
              </w:rPr>
              <w:t>Սարքեր,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0C26F6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67C6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ք. </w:t>
            </w:r>
            <w:r>
              <w:rPr>
                <w:rFonts w:ascii="GHEA Grapalat" w:hAnsi="GHEA Grapalat" w:cs="Calibri"/>
                <w:sz w:val="20"/>
                <w:szCs w:val="20"/>
              </w:rPr>
              <w:t>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Pr="000C26F6" w:rsidRDefault="000C26F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0C26F6" w:rsidRDefault="000C26F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0C26F6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  <w:r w:rsidRPr="000C26F6">
              <w:rPr>
                <w:rFonts w:ascii="GHEA Grapalat" w:hAnsi="GHEA Grapalat" w:cs="Calibri"/>
                <w:sz w:val="20"/>
                <w:szCs w:val="20"/>
                <w:lang w:val="hy-AM"/>
              </w:rPr>
              <w:t>700.</w:t>
            </w:r>
            <w:r w:rsidRPr="0019211C"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հազար ՀՀ դրամ</w:t>
            </w:r>
          </w:p>
        </w:tc>
      </w:tr>
      <w:tr w:rsidR="008F67B9" w:rsidRPr="00D02EE4" w:rsidTr="008F67B9">
        <w:trPr>
          <w:trHeight w:val="259"/>
        </w:trPr>
        <w:tc>
          <w:tcPr>
            <w:tcW w:w="520" w:type="dxa"/>
            <w:vAlign w:val="center"/>
          </w:tcPr>
          <w:p w:rsidR="008F67B9" w:rsidRPr="0063734B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F1CA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586" w:type="dxa"/>
            <w:vAlign w:val="center"/>
          </w:tcPr>
          <w:p w:rsidR="008F67B9" w:rsidRPr="0019211C" w:rsidRDefault="0019211C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Երաժշտական դպրոցի գույք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67B9" w:rsidRPr="0019211C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F67B9" w:rsidRDefault="007B05C5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 հատ աթոռ, 1 կոմպլ.</w:t>
            </w:r>
          </w:p>
          <w:p w:rsidR="007B05C5" w:rsidRPr="007B05C5" w:rsidRDefault="007B05C5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վարագույր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8F67B9" w:rsidRPr="0019211C" w:rsidRDefault="0019211C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7B9" w:rsidRPr="00A815C3" w:rsidRDefault="008F67B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19211C" w:rsidRPr="0019211C">
              <w:rPr>
                <w:rFonts w:ascii="GHEA Grapalat" w:hAnsi="GHEA Grapalat" w:cs="Calibri"/>
                <w:sz w:val="20"/>
                <w:szCs w:val="20"/>
                <w:lang w:val="hy-AM"/>
              </w:rPr>
              <w:t>1996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19211C" w:rsidRPr="00D02EE4" w:rsidTr="008F67B9">
        <w:trPr>
          <w:trHeight w:val="259"/>
        </w:trPr>
        <w:tc>
          <w:tcPr>
            <w:tcW w:w="520" w:type="dxa"/>
            <w:vAlign w:val="center"/>
          </w:tcPr>
          <w:p w:rsidR="0019211C" w:rsidRPr="0063734B" w:rsidRDefault="009F1CA4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3586" w:type="dxa"/>
            <w:vAlign w:val="center"/>
          </w:tcPr>
          <w:p w:rsidR="0019211C" w:rsidRPr="0019211C" w:rsidRDefault="0019211C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211C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(Կենտրոնական հրապարակի շարժական բեմ, Կոմիտաս բազալտից, աղջկա դիմաքանդակ, Մասիս քաղաքի քարտեզ, տոնածառ)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9211C" w:rsidRPr="0019211C" w:rsidRDefault="0063734B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9211C" w:rsidRPr="00A815C3" w:rsidRDefault="0019211C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19211C" w:rsidRDefault="0019211C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9211C" w:rsidRPr="00A815C3" w:rsidRDefault="0019211C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9211C" w:rsidRPr="00A815C3" w:rsidRDefault="0019211C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Pr="0063734B">
              <w:rPr>
                <w:rFonts w:ascii="GHEA Grapalat" w:hAnsi="GHEA Grapalat" w:cs="Calibri"/>
                <w:sz w:val="20"/>
                <w:szCs w:val="20"/>
                <w:lang w:val="hy-AM"/>
              </w:rPr>
              <w:t>46540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.</w:t>
            </w:r>
            <w:r w:rsidRPr="0063734B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2E71C6" w:rsidRPr="002E71C6" w:rsidTr="008F67B9">
        <w:trPr>
          <w:trHeight w:val="259"/>
        </w:trPr>
        <w:tc>
          <w:tcPr>
            <w:tcW w:w="520" w:type="dxa"/>
            <w:vAlign w:val="center"/>
          </w:tcPr>
          <w:p w:rsidR="002E71C6" w:rsidRDefault="002E71C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3586" w:type="dxa"/>
            <w:vAlign w:val="center"/>
          </w:tcPr>
          <w:p w:rsidR="002E71C6" w:rsidRP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E71C6" w:rsidRPr="003A4929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2E71C6" w:rsidRPr="00A815C3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99.321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2E71C6" w:rsidRDefault="002E71C6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E71C6" w:rsidRPr="00A815C3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E71C6" w:rsidRPr="00A815C3" w:rsidRDefault="002E71C6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3A4929" w:rsidRPr="002E71C6" w:rsidTr="008F67B9">
        <w:trPr>
          <w:trHeight w:val="259"/>
        </w:trPr>
        <w:tc>
          <w:tcPr>
            <w:tcW w:w="520" w:type="dxa"/>
            <w:vAlign w:val="center"/>
          </w:tcPr>
          <w:p w:rsidR="003A4929" w:rsidRP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A4929" w:rsidRDefault="003A4929" w:rsidP="003A492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ք.Մասիս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16.310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A4929" w:rsidRPr="00A815C3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3A4929" w:rsidRPr="002E71C6" w:rsidTr="008F67B9">
        <w:trPr>
          <w:trHeight w:val="259"/>
        </w:trPr>
        <w:tc>
          <w:tcPr>
            <w:tcW w:w="520" w:type="dxa"/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A4929" w:rsidRDefault="003A4929" w:rsidP="003A492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48.324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A4929" w:rsidRPr="00A815C3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3A4929" w:rsidRPr="002E71C6" w:rsidTr="008F67B9">
        <w:trPr>
          <w:trHeight w:val="259"/>
        </w:trPr>
        <w:tc>
          <w:tcPr>
            <w:tcW w:w="520" w:type="dxa"/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A4929" w:rsidRDefault="003A4929" w:rsidP="003A492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A4929" w:rsidRDefault="003D1F1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108.015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3A4929" w:rsidRDefault="003A4929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A4929" w:rsidRDefault="003D1F18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A4929" w:rsidRPr="00A815C3" w:rsidRDefault="003A4929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3D1F18" w:rsidRPr="002E71C6" w:rsidTr="008F67B9">
        <w:trPr>
          <w:trHeight w:val="259"/>
        </w:trPr>
        <w:tc>
          <w:tcPr>
            <w:tcW w:w="520" w:type="dxa"/>
            <w:vAlign w:val="center"/>
          </w:tcPr>
          <w:p w:rsidR="003D1F18" w:rsidRDefault="003D1F1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:rsidR="003D1F18" w:rsidRDefault="003D1F1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գործառնական նշանակության հողեր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D1F18" w:rsidRDefault="003D1F18" w:rsidP="003A492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ք. Մասիս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D1F18" w:rsidRDefault="003D1F1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:rsidR="003D1F18" w:rsidRDefault="003D1F18" w:rsidP="008F67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D1F18" w:rsidRDefault="003D1F18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D1F18" w:rsidRPr="00A815C3" w:rsidRDefault="003D1F18" w:rsidP="008F67B9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</w:tbl>
    <w:p w:rsidR="008F67B9" w:rsidRPr="00A815C3" w:rsidRDefault="008F67B9" w:rsidP="008F67B9">
      <w:pPr>
        <w:spacing w:after="160" w:line="259" w:lineRule="auto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  <w:sectPr w:rsidR="008F67B9" w:rsidRPr="00A815C3" w:rsidSect="00A40E58">
          <w:pgSz w:w="15840" w:h="12240" w:orient="landscape" w:code="1"/>
          <w:pgMar w:top="1138" w:right="850" w:bottom="562" w:left="677" w:header="720" w:footer="720" w:gutter="0"/>
          <w:cols w:space="720"/>
          <w:docGrid w:linePitch="360"/>
        </w:sectPr>
      </w:pPr>
    </w:p>
    <w:p w:rsidR="00491AC7" w:rsidRPr="00491AC7" w:rsidRDefault="00491AC7" w:rsidP="00491AC7">
      <w:pPr>
        <w:pStyle w:val="1"/>
        <w:tabs>
          <w:tab w:val="left" w:pos="360"/>
        </w:tabs>
        <w:spacing w:before="0" w:line="20" w:lineRule="atLeast"/>
        <w:rPr>
          <w:rFonts w:ascii="GHEA Grapalat" w:eastAsiaTheme="minorHAnsi" w:hAnsi="GHEA Grapalat" w:cstheme="minorBidi"/>
          <w:b w:val="0"/>
          <w:bCs w:val="0"/>
          <w:color w:val="E36C0A" w:themeColor="accent6" w:themeShade="BF"/>
          <w:sz w:val="24"/>
          <w:szCs w:val="24"/>
          <w:lang w:val="hy-AM"/>
        </w:rPr>
      </w:pPr>
      <w:bookmarkStart w:id="6" w:name="_Toc500774762"/>
    </w:p>
    <w:p w:rsidR="00491AC7" w:rsidRPr="00491AC7" w:rsidRDefault="00491AC7" w:rsidP="00491AC7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color w:val="auto"/>
          <w:sz w:val="24"/>
          <w:szCs w:val="24"/>
          <w:lang w:val="hy-AM"/>
        </w:rPr>
      </w:pPr>
      <w:bookmarkStart w:id="7" w:name="_Toc512846290"/>
      <w:r w:rsidRPr="00491AC7">
        <w:rPr>
          <w:rFonts w:ascii="GHEA Grapalat" w:hAnsi="GHEA Grapalat" w:cs="Arial"/>
          <w:color w:val="auto"/>
          <w:sz w:val="24"/>
          <w:szCs w:val="24"/>
          <w:lang w:val="hy-AM"/>
        </w:rPr>
        <w:t>Համայնքի ՏԱՊ-ի ֆինանսավորման պլանը</w:t>
      </w:r>
      <w:bookmarkEnd w:id="7"/>
    </w:p>
    <w:p w:rsidR="00491AC7" w:rsidRPr="00A815C3" w:rsidRDefault="00491AC7" w:rsidP="00491AC7">
      <w:pPr>
        <w:spacing w:after="0" w:line="20" w:lineRule="atLeast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</w:p>
    <w:p w:rsidR="00491AC7" w:rsidRPr="00A815C3" w:rsidRDefault="00491AC7" w:rsidP="00491AC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</w:t>
      </w:r>
      <w:r w:rsidR="00C74EC5" w:rsidRPr="00C74EC5">
        <w:rPr>
          <w:rFonts w:ascii="GHEA Grapalat" w:hAnsi="GHEA Grapalat"/>
          <w:b/>
          <w:lang w:val="hy-AM"/>
        </w:rPr>
        <w:t>6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491AC7" w:rsidRPr="00A815C3" w:rsidRDefault="00491AC7" w:rsidP="00491AC7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753"/>
        <w:gridCol w:w="1559"/>
        <w:gridCol w:w="1276"/>
        <w:gridCol w:w="924"/>
        <w:gridCol w:w="1440"/>
        <w:gridCol w:w="1170"/>
        <w:gridCol w:w="1170"/>
      </w:tblGrid>
      <w:tr w:rsidR="00491AC7" w:rsidRPr="00A815C3" w:rsidTr="00EB5A81">
        <w:trPr>
          <w:cantSplit/>
          <w:trHeight w:val="746"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753" w:type="dxa"/>
            <w:vMerge w:val="restart"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980" w:type="dxa"/>
            <w:gridSpan w:val="5"/>
            <w:shd w:val="clear" w:color="auto" w:fill="D9D9D9"/>
          </w:tcPr>
          <w:p w:rsidR="00491AC7" w:rsidRPr="0083551F" w:rsidRDefault="00491AC7" w:rsidP="009F50C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Ծրագրի ֆինանսավորման աղբյուրները</w:t>
            </w:r>
          </w:p>
        </w:tc>
      </w:tr>
      <w:tr w:rsidR="00491AC7" w:rsidRPr="00A815C3" w:rsidTr="00EB5A81">
        <w:trPr>
          <w:cantSplit/>
          <w:trHeight w:val="2337"/>
        </w:trPr>
        <w:tc>
          <w:tcPr>
            <w:tcW w:w="623" w:type="dxa"/>
            <w:vMerge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vMerge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491AC7" w:rsidRPr="00A815C3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D9D9D9"/>
            <w:textDirection w:val="btLr"/>
          </w:tcPr>
          <w:p w:rsidR="00491AC7" w:rsidRPr="00A815C3" w:rsidRDefault="00491AC7" w:rsidP="009F50C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24" w:type="dxa"/>
            <w:shd w:val="clear" w:color="auto" w:fill="D9D9D9"/>
            <w:textDirection w:val="btLr"/>
          </w:tcPr>
          <w:p w:rsidR="00491AC7" w:rsidRPr="00A815C3" w:rsidRDefault="00491AC7" w:rsidP="009F50C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1440" w:type="dxa"/>
            <w:shd w:val="clear" w:color="auto" w:fill="D9D9D9"/>
            <w:textDirection w:val="btLr"/>
          </w:tcPr>
          <w:p w:rsidR="00491AC7" w:rsidRPr="00A815C3" w:rsidRDefault="00491AC7" w:rsidP="009F50C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70" w:type="dxa"/>
            <w:shd w:val="clear" w:color="auto" w:fill="D9D9D9"/>
            <w:textDirection w:val="btLr"/>
          </w:tcPr>
          <w:p w:rsidR="00491AC7" w:rsidRPr="00A815C3" w:rsidRDefault="00491AC7" w:rsidP="009F50C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1170" w:type="dxa"/>
            <w:shd w:val="clear" w:color="auto" w:fill="D9D9D9"/>
            <w:textDirection w:val="btLr"/>
          </w:tcPr>
          <w:p w:rsidR="00491AC7" w:rsidRPr="0083551F" w:rsidRDefault="00491AC7" w:rsidP="009F50C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Այլ աղբյուրնրեր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91AC7" w:rsidTr="00EB5A81">
        <w:trPr>
          <w:cantSplit/>
          <w:trHeight w:val="7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ED0889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653DF5" w:rsidRDefault="006F0A84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DF5">
              <w:rPr>
                <w:rFonts w:ascii="GHEA Grapalat" w:hAnsi="GHEA Grapalat"/>
                <w:sz w:val="20"/>
                <w:szCs w:val="20"/>
              </w:rPr>
              <w:t>380931.6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Pr="00653DF5" w:rsidRDefault="006F0A84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DF5">
              <w:rPr>
                <w:rFonts w:ascii="GHEA Grapalat" w:hAnsi="GHEA Grapalat"/>
                <w:sz w:val="20"/>
                <w:szCs w:val="20"/>
              </w:rPr>
              <w:t>380931.6</w:t>
            </w:r>
            <w:r w:rsidR="009F50CD" w:rsidRPr="00653DF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rPr>
          <w:cantSplit/>
          <w:trHeight w:val="135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653DF5" w:rsidRDefault="006F0A84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53DF5">
              <w:rPr>
                <w:rFonts w:ascii="GHEA Grapalat" w:hAnsi="GHEA Grapalat"/>
                <w:b/>
                <w:sz w:val="20"/>
                <w:szCs w:val="20"/>
              </w:rPr>
              <w:t>380931.6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Pr="00653DF5" w:rsidRDefault="006F0A84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53DF5">
              <w:rPr>
                <w:rFonts w:ascii="GHEA Grapalat" w:hAnsi="GHEA Grapalat"/>
                <w:b/>
                <w:sz w:val="20"/>
                <w:szCs w:val="20"/>
              </w:rPr>
              <w:t>380931.6</w:t>
            </w:r>
            <w:r w:rsidR="009F50CD" w:rsidRPr="00653DF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</w:tr>
      <w:tr w:rsidR="00491AC7" w:rsidTr="00EB5A81">
        <w:trPr>
          <w:cantSplit/>
          <w:trHeight w:val="6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ED0889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847F3C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="00491AC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rPr>
          <w:cantSplit/>
          <w:trHeight w:val="213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71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91AC7" w:rsidTr="00EB5A81">
        <w:trPr>
          <w:cantSplit/>
          <w:trHeight w:val="7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ED0889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E050AF" w:rsidRDefault="00653DF5" w:rsidP="009F50C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D7135">
              <w:rPr>
                <w:rFonts w:ascii="GHEA Grapalat" w:hAnsi="GHEA Grapalat" w:cs="Arial"/>
                <w:szCs w:val="20"/>
                <w:lang w:val="hy-AM"/>
              </w:rPr>
              <w:t xml:space="preserve">Հակահրդեհային վահանակների  և  </w:t>
            </w:r>
            <w:r>
              <w:rPr>
                <w:rFonts w:ascii="GHEA Grapalat" w:hAnsi="GHEA Grapalat" w:cs="Arial"/>
                <w:szCs w:val="20"/>
                <w:lang w:val="hy-AM"/>
              </w:rPr>
              <w:t>կրակ</w:t>
            </w:r>
            <w:r w:rsidRPr="00760D21">
              <w:rPr>
                <w:rFonts w:ascii="GHEA Grapalat" w:hAnsi="GHEA Grapalat" w:cs="Arial"/>
                <w:szCs w:val="20"/>
                <w:lang w:val="hy-AM"/>
              </w:rPr>
              <w:t>մ</w:t>
            </w:r>
            <w:r w:rsidRPr="00FD7135">
              <w:rPr>
                <w:rFonts w:ascii="GHEA Grapalat" w:hAnsi="GHEA Grapalat" w:cs="Arial"/>
                <w:szCs w:val="20"/>
                <w:lang w:val="hy-AM"/>
              </w:rPr>
              <w:t>արիչների ձեռք  բերում  և տեղադրում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653DF5" w:rsidRDefault="00653DF5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53DF5">
              <w:rPr>
                <w:rFonts w:ascii="GHEA Grapalat" w:hAnsi="GHEA Grapalat"/>
                <w:b/>
                <w:sz w:val="20"/>
                <w:szCs w:val="20"/>
              </w:rPr>
              <w:t>913.0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1598C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912.0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Pr="003F37E4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rPr>
          <w:cantSplit/>
          <w:trHeight w:val="213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653DF5" w:rsidRDefault="00653DF5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913.0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491AC7" w:rsidRPr="00077FAA" w:rsidTr="00EB5A81">
        <w:trPr>
          <w:trHeight w:val="7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ED0889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077FA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 բնակավայրի բազմաբնակարան շենքերի տանիքների ընթացիկ նորոգում</w:t>
            </w:r>
            <w:r w:rsidR="00BC5DA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6000.</w:t>
            </w:r>
            <w:r w:rsidRPr="00077FAA">
              <w:rPr>
                <w:rFonts w:ascii="GHEA Grapalat" w:hAnsi="GHEA Grapalat"/>
                <w:sz w:val="20"/>
                <w:szCs w:val="20"/>
              </w:rPr>
              <w:t>0</w:t>
            </w:r>
            <w:r w:rsidR="00B56CAE" w:rsidRPr="00077FA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6000.</w:t>
            </w:r>
            <w:r w:rsidRPr="00077FAA">
              <w:rPr>
                <w:rFonts w:ascii="GHEA Grapalat" w:hAnsi="GHEA Grapalat"/>
                <w:sz w:val="20"/>
                <w:szCs w:val="20"/>
              </w:rPr>
              <w:t>0</w:t>
            </w:r>
            <w:r w:rsidR="00B56CAE" w:rsidRPr="00077FA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ED0889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077FAA" w:rsidRDefault="00491AC7" w:rsidP="00077FA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 բնակավայրի բակային տարածքներում հանգստի տաղավար</w:t>
            </w:r>
            <w:r w:rsidR="00077FAA" w:rsidRPr="00077FAA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և </w:t>
            </w:r>
            <w:r w:rsidR="00077FAA">
              <w:rPr>
                <w:rFonts w:ascii="GHEA Grapalat" w:hAnsi="GHEA Grapalat"/>
                <w:sz w:val="20"/>
                <w:szCs w:val="20"/>
                <w:lang w:val="hy-AM"/>
              </w:rPr>
              <w:t>խաղահրապարակ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="00077FAA" w:rsidRPr="00077FAA">
              <w:rPr>
                <w:rFonts w:ascii="GHEA Grapalat" w:hAnsi="GHEA Grapalat"/>
                <w:sz w:val="20"/>
                <w:szCs w:val="20"/>
                <w:lang w:val="hy-AM"/>
              </w:rPr>
              <w:t>կառուցման, մինի ֆուտբոլի դաշտի կառուցման, այգու հիմնանորոգման նախահաշիվներ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7FAA">
              <w:rPr>
                <w:rFonts w:ascii="GHEA Grapalat" w:hAnsi="GHEA Grapalat"/>
                <w:sz w:val="20"/>
                <w:szCs w:val="20"/>
              </w:rPr>
              <w:lastRenderedPageBreak/>
              <w:t>810.0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7FAA">
              <w:rPr>
                <w:rFonts w:ascii="GHEA Grapalat" w:hAnsi="GHEA Grapalat"/>
                <w:sz w:val="20"/>
                <w:szCs w:val="20"/>
              </w:rPr>
              <w:t>810.0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RPr="00077FAA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ED0889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Մասիս բնակավայրի շենքերի, շինությունների ջրամատակարարման </w:t>
            </w:r>
            <w:r w:rsidR="00BC5DA8" w:rsidRPr="00BC5DA8">
              <w:rPr>
                <w:rFonts w:ascii="GHEA Grapalat" w:hAnsi="GHEA Grapalat"/>
                <w:sz w:val="20"/>
                <w:lang w:val="hy-AM"/>
              </w:rPr>
              <w:t xml:space="preserve">և ջրահեռացման </w:t>
            </w:r>
            <w:r>
              <w:rPr>
                <w:rFonts w:ascii="GHEA Grapalat" w:hAnsi="GHEA Grapalat"/>
                <w:sz w:val="20"/>
                <w:lang w:val="hy-AM"/>
              </w:rPr>
              <w:t>համակարգ</w:t>
            </w:r>
            <w:r w:rsidR="00BC5DA8" w:rsidRPr="00BC5DA8">
              <w:rPr>
                <w:rFonts w:ascii="GHEA Grapalat" w:hAnsi="GHEA Grapalat"/>
                <w:sz w:val="20"/>
                <w:lang w:val="hy-AM"/>
              </w:rPr>
              <w:t>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ի </w:t>
            </w:r>
            <w:r w:rsidR="00BC5DA8" w:rsidRPr="00BC5DA8">
              <w:rPr>
                <w:rFonts w:ascii="GHEA Grapalat" w:hAnsi="GHEA Grapalat"/>
                <w:sz w:val="20"/>
                <w:lang w:val="hy-AM"/>
              </w:rPr>
              <w:t xml:space="preserve">ընթացիկ նորոգում և </w:t>
            </w:r>
            <w:r>
              <w:rPr>
                <w:rFonts w:ascii="GHEA Grapalat" w:hAnsi="GHEA Grapalat"/>
                <w:sz w:val="20"/>
                <w:lang w:val="hy-AM"/>
              </w:rPr>
              <w:t>հիմնանորոգում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 w:cs="Arial"/>
                <w:sz w:val="20"/>
                <w:szCs w:val="20"/>
                <w:lang w:val="hy-AM"/>
              </w:rPr>
              <w:t>5150.</w:t>
            </w:r>
            <w:r w:rsidRPr="00077FAA">
              <w:rPr>
                <w:rFonts w:ascii="GHEA Grapalat" w:hAnsi="GHEA Grapalat" w:cs="Arial"/>
                <w:sz w:val="20"/>
                <w:szCs w:val="20"/>
              </w:rPr>
              <w:t>0</w:t>
            </w:r>
            <w:r w:rsidR="00B56CAE" w:rsidRPr="00077F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077FAA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 w:cs="Arial"/>
                <w:sz w:val="20"/>
                <w:szCs w:val="20"/>
                <w:lang w:val="hy-AM"/>
              </w:rPr>
              <w:t>5150.</w:t>
            </w:r>
            <w:r w:rsidRPr="00077FAA">
              <w:rPr>
                <w:rFonts w:ascii="GHEA Grapalat" w:hAnsi="GHEA Grapalat" w:cs="Arial"/>
                <w:sz w:val="20"/>
                <w:szCs w:val="20"/>
              </w:rPr>
              <w:t>0</w:t>
            </w:r>
            <w:r w:rsidR="00B56CAE" w:rsidRPr="00077FA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077FAA" w:rsidRPr="00077FAA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Default="00077FAA" w:rsidP="00077FAA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vAlign w:val="center"/>
          </w:tcPr>
          <w:p w:rsidR="00077FAA" w:rsidRPr="00F67386" w:rsidRDefault="00077FAA" w:rsidP="00077FA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>Մասիս բնակավայրի շենքերի</w:t>
            </w:r>
            <w:r w:rsidRPr="001B5037">
              <w:rPr>
                <w:rFonts w:ascii="GHEA Grapalat" w:hAnsi="GHEA Grapalat"/>
                <w:sz w:val="20"/>
                <w:lang w:val="hy-AM"/>
              </w:rPr>
              <w:t xml:space="preserve"> բակերի </w:t>
            </w:r>
            <w:r>
              <w:rPr>
                <w:rFonts w:ascii="GHEA Grapalat" w:hAnsi="GHEA Grapalat"/>
                <w:sz w:val="20"/>
                <w:lang w:val="hy-AM"/>
              </w:rPr>
              <w:t>բարեկարգ</w:t>
            </w:r>
            <w:r w:rsidRPr="0044577E">
              <w:rPr>
                <w:rFonts w:ascii="GHEA Grapalat" w:hAnsi="GHEA Grapalat"/>
                <w:sz w:val="20"/>
                <w:lang w:val="hy-AM"/>
              </w:rPr>
              <w:t>ման</w:t>
            </w:r>
            <w:r w:rsidRPr="001B5037">
              <w:rPr>
                <w:rFonts w:ascii="GHEA Grapalat" w:hAnsi="GHEA Grapalat"/>
                <w:sz w:val="20"/>
                <w:lang w:val="hy-AM"/>
              </w:rPr>
              <w:t xml:space="preserve">, տանիքների </w:t>
            </w:r>
            <w:r>
              <w:rPr>
                <w:rFonts w:ascii="GHEA Grapalat" w:hAnsi="GHEA Grapalat"/>
                <w:sz w:val="20"/>
                <w:lang w:val="hy-AM"/>
              </w:rPr>
              <w:t>հիմնանորոգման</w:t>
            </w:r>
            <w:r w:rsidRPr="0044577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F67386">
              <w:rPr>
                <w:rFonts w:ascii="GHEA Grapalat" w:hAnsi="GHEA Grapalat"/>
                <w:sz w:val="20"/>
                <w:lang w:val="hy-AM"/>
              </w:rPr>
              <w:t>նախահաշիվ</w:t>
            </w:r>
            <w:r>
              <w:rPr>
                <w:rFonts w:ascii="GHEA Grapalat" w:hAnsi="GHEA Grapalat"/>
                <w:sz w:val="20"/>
                <w:lang w:val="hy-AM"/>
              </w:rPr>
              <w:t>ների պատվիրում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FAA" w:rsidRPr="00077FAA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Default="00077FAA" w:rsidP="00077FAA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vAlign w:val="center"/>
          </w:tcPr>
          <w:p w:rsidR="00077FAA" w:rsidRPr="00B77335" w:rsidRDefault="00077FAA" w:rsidP="00077FA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B77335">
              <w:rPr>
                <w:rFonts w:ascii="GHEA Grapalat" w:hAnsi="GHEA Grapalat"/>
                <w:sz w:val="20"/>
                <w:lang w:val="hy-AM"/>
              </w:rPr>
              <w:t>5-6-7-րդ թաղամասերում գազաֆիկացման աշխատանքներ, գրադարանի գազատարի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23171.1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23171.1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FAA" w:rsidRPr="00077FAA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Default="00077FAA" w:rsidP="00077FAA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vAlign w:val="center"/>
            <w:hideMark/>
          </w:tcPr>
          <w:p w:rsidR="00077FAA" w:rsidRPr="000358E2" w:rsidRDefault="00077FAA" w:rsidP="00077FA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F35A32">
              <w:rPr>
                <w:rFonts w:ascii="GHEA Grapalat" w:hAnsi="GHEA Grapalat"/>
                <w:sz w:val="20"/>
                <w:lang w:val="hy-AM"/>
              </w:rPr>
              <w:t>Փողոցային լուսավորության իրականացում</w:t>
            </w:r>
            <w:r w:rsidRPr="002107B1">
              <w:rPr>
                <w:rFonts w:ascii="GHEA Grapalat" w:hAnsi="GHEA Grapalat"/>
                <w:sz w:val="20"/>
                <w:lang w:val="hy-AM"/>
              </w:rPr>
              <w:t>, փողոցների լուսավորության էլ էներգիայի ծախս, փողոցների լուսավորության համակարգի սպասարկում, փողոցների լուսավորության ցանցի ընդլայնման համար</w:t>
            </w:r>
            <w:r w:rsidRPr="000358E2">
              <w:rPr>
                <w:rFonts w:ascii="GHEA Grapalat" w:hAnsi="GHEA Grapalat"/>
                <w:sz w:val="20"/>
                <w:lang w:val="hy-AM"/>
              </w:rPr>
              <w:t xml:space="preserve"> նախահաշվի ձեռք 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77FAA">
              <w:rPr>
                <w:rFonts w:ascii="GHEA Grapalat" w:hAnsi="GHEA Grapalat" w:cs="Arial"/>
                <w:sz w:val="20"/>
                <w:szCs w:val="20"/>
              </w:rPr>
              <w:t>22216.1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77FAA">
              <w:rPr>
                <w:rFonts w:ascii="GHEA Grapalat" w:hAnsi="GHEA Grapalat" w:cs="Arial"/>
                <w:sz w:val="20"/>
                <w:szCs w:val="20"/>
              </w:rPr>
              <w:t>22216.1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A" w:rsidRPr="00077FAA" w:rsidRDefault="00077FAA" w:rsidP="00077FA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RPr="00077FAA" w:rsidTr="00EB5A81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C84E1A" w:rsidRDefault="00C84E1A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84E1A">
              <w:rPr>
                <w:rFonts w:ascii="GHEA Grapalat" w:hAnsi="GHEA Grapalat" w:cs="Arial"/>
                <w:b/>
                <w:sz w:val="20"/>
                <w:szCs w:val="20"/>
              </w:rPr>
              <w:t>57637.2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C84E1A" w:rsidRDefault="00C84E1A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84E1A">
              <w:rPr>
                <w:rFonts w:ascii="GHEA Grapalat" w:hAnsi="GHEA Grapalat" w:cs="Arial"/>
                <w:b/>
                <w:sz w:val="20"/>
                <w:szCs w:val="20"/>
              </w:rPr>
              <w:t>57637.2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077FAA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77FA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491AC7" w:rsidRPr="00F34FD4" w:rsidTr="00EB5A81">
        <w:trPr>
          <w:cantSplit/>
          <w:trHeight w:val="4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F34FD4" w:rsidRDefault="00847F3C" w:rsidP="009F50C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հողօգտագործման </w:t>
            </w:r>
            <w:r w:rsidR="00F34FD4">
              <w:rPr>
                <w:rFonts w:ascii="GHEA Grapalat" w:hAnsi="GHEA Grapalat" w:cs="Arial"/>
                <w:sz w:val="20"/>
                <w:szCs w:val="20"/>
                <w:lang w:val="hy-AM"/>
              </w:rPr>
              <w:t>բնագավառում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նախատեսվում</w:t>
            </w:r>
            <w:r w:rsidR="00F34FD4" w:rsidRPr="00F34FD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է ոռոգման ներտնտեսային 2.8 կմ ցանցի արդիականացում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FC4496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F34FD4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34FD4">
              <w:rPr>
                <w:rFonts w:ascii="GHEA Grapalat" w:hAnsi="GHEA Grapalat"/>
                <w:sz w:val="20"/>
                <w:szCs w:val="20"/>
                <w:lang w:val="hy-AM"/>
              </w:rPr>
              <w:t>8800.0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34FD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F34FD4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34FD4">
              <w:rPr>
                <w:rFonts w:ascii="GHEA Grapalat" w:hAnsi="GHEA Grapalat"/>
                <w:sz w:val="20"/>
                <w:szCs w:val="20"/>
                <w:lang w:val="hy-AM"/>
              </w:rPr>
              <w:t>79200.0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34FD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34FD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RPr="00F34FD4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491AC7" w:rsidTr="00EB5A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605EA8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0D55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 ճանապարհների հիմնանորոգում</w:t>
            </w:r>
            <w:r w:rsidRPr="00EB1667">
              <w:rPr>
                <w:rFonts w:ascii="GHEA Grapalat" w:hAnsi="GHEA Grapalat" w:cs="Arial"/>
                <w:sz w:val="20"/>
                <w:szCs w:val="20"/>
                <w:lang w:val="hy-AM"/>
              </w:rPr>
              <w:t>, խճապատում, հարթեցում</w:t>
            </w:r>
            <w:r w:rsidRPr="0063057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63057C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ավտոճանապարհային նշանների տեղադրման և գծանշման նախագիծ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605EA8" w:rsidRDefault="00605EA8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05EA8">
              <w:rPr>
                <w:rFonts w:ascii="GHEA Grapalat" w:hAnsi="GHEA Grapalat" w:cs="Arial"/>
                <w:sz w:val="20"/>
                <w:szCs w:val="20"/>
              </w:rPr>
              <w:lastRenderedPageBreak/>
              <w:t>8410.0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605EA8" w:rsidRDefault="00605EA8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05EA8">
              <w:rPr>
                <w:rFonts w:ascii="GHEA Grapalat" w:hAnsi="GHEA Grapalat" w:cs="Arial"/>
                <w:sz w:val="20"/>
                <w:szCs w:val="20"/>
              </w:rPr>
              <w:t>8410.0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605EA8" w:rsidRDefault="00605EA8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5EA8">
              <w:rPr>
                <w:rFonts w:ascii="GHEA Grapalat" w:hAnsi="GHEA Grapalat" w:cs="Arial"/>
                <w:b/>
                <w:sz w:val="20"/>
                <w:szCs w:val="20"/>
              </w:rPr>
              <w:t>8410.0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605EA8" w:rsidRDefault="00605EA8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605EA8">
              <w:rPr>
                <w:rFonts w:ascii="GHEA Grapalat" w:hAnsi="GHEA Grapalat" w:cs="Arial"/>
                <w:b/>
                <w:sz w:val="20"/>
                <w:szCs w:val="20"/>
              </w:rPr>
              <w:t>8410.0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491AC7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847F3C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8.Կրթություն</w:t>
            </w:r>
          </w:p>
        </w:tc>
      </w:tr>
      <w:tr w:rsidR="00EB5A81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numPr>
                <w:ilvl w:val="0"/>
                <w:numId w:val="33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shd w:val="clear" w:color="auto" w:fill="FFFFFF"/>
            <w:vAlign w:val="center"/>
            <w:hideMark/>
          </w:tcPr>
          <w:p w:rsidR="00EB5A81" w:rsidRPr="00EB1667" w:rsidRDefault="00EB5A81" w:rsidP="00EB5A8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B1667">
              <w:rPr>
                <w:rFonts w:ascii="GHEA Grapalat" w:hAnsi="GHEA Grapalat"/>
                <w:sz w:val="20"/>
                <w:lang w:val="hy-AM"/>
              </w:rPr>
              <w:t>Նախադպրոցական ուսումնական հաստատությունների համար գույքի ձեռք 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E06">
              <w:rPr>
                <w:rFonts w:ascii="GHEA Grapalat" w:hAnsi="GHEA Grapalat"/>
                <w:sz w:val="20"/>
                <w:szCs w:val="20"/>
              </w:rPr>
              <w:t>12070.0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E06">
              <w:rPr>
                <w:rFonts w:ascii="GHEA Grapalat" w:hAnsi="GHEA Grapalat"/>
                <w:sz w:val="20"/>
                <w:szCs w:val="20"/>
              </w:rPr>
              <w:t>12070.0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B5A81" w:rsidRPr="00EB5A81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numPr>
                <w:ilvl w:val="0"/>
                <w:numId w:val="33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:rsidR="00EB5A81" w:rsidRPr="00A77610" w:rsidRDefault="00EB5A81" w:rsidP="00EB5A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610">
              <w:rPr>
                <w:rFonts w:ascii="GHEA Grapalat" w:hAnsi="GHEA Grapalat"/>
                <w:sz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E06">
              <w:rPr>
                <w:rFonts w:ascii="GHEA Grapalat" w:hAnsi="GHEA Grapalat"/>
                <w:sz w:val="20"/>
                <w:szCs w:val="20"/>
              </w:rPr>
              <w:t>365208.8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E06">
              <w:rPr>
                <w:rFonts w:ascii="GHEA Grapalat" w:hAnsi="GHEA Grapalat"/>
                <w:sz w:val="20"/>
                <w:szCs w:val="20"/>
              </w:rPr>
              <w:t>365208.8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5A81" w:rsidRPr="00EB5A81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Default="00EB5A81" w:rsidP="00EB5A81">
            <w:pPr>
              <w:numPr>
                <w:ilvl w:val="0"/>
                <w:numId w:val="33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shd w:val="clear" w:color="auto" w:fill="FFFFFF"/>
            <w:vAlign w:val="center"/>
            <w:hideMark/>
          </w:tcPr>
          <w:p w:rsidR="00EB5A81" w:rsidRPr="00856B2D" w:rsidRDefault="00EB5A81" w:rsidP="00EB5A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610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և արտադպրոցական ուսումնական հաստատությունների շենքերի, սյուների հիմնանորոգում</w:t>
            </w:r>
            <w:r w:rsidRPr="00856B2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նախահաշիվների պատվիրում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E06">
              <w:rPr>
                <w:rFonts w:ascii="GHEA Grapalat" w:hAnsi="GHEA Grapalat"/>
                <w:sz w:val="20"/>
                <w:szCs w:val="20"/>
                <w:lang w:val="hy-AM"/>
              </w:rPr>
              <w:t>23300.</w:t>
            </w:r>
            <w:r w:rsidRPr="00AB7E06">
              <w:rPr>
                <w:rFonts w:ascii="GHEA Grapalat" w:hAnsi="GHEA Grapalat"/>
                <w:sz w:val="20"/>
                <w:szCs w:val="20"/>
              </w:rPr>
              <w:t>16</w:t>
            </w:r>
            <w:r w:rsidRPr="00AB7E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AB7E06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E06">
              <w:rPr>
                <w:rFonts w:ascii="GHEA Grapalat" w:hAnsi="GHEA Grapalat"/>
                <w:sz w:val="20"/>
                <w:szCs w:val="20"/>
                <w:lang w:val="hy-AM"/>
              </w:rPr>
              <w:t>23300.</w:t>
            </w:r>
            <w:r w:rsidRPr="00AB7E06">
              <w:rPr>
                <w:rFonts w:ascii="GHEA Grapalat" w:hAnsi="GHEA Grapalat"/>
                <w:sz w:val="20"/>
                <w:szCs w:val="20"/>
              </w:rPr>
              <w:t>16</w:t>
            </w:r>
            <w:r w:rsidRPr="00AB7E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A81" w:rsidRPr="00EB5A81" w:rsidRDefault="00EB5A81" w:rsidP="00EB5A8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RPr="00EB5A81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AB7E06" w:rsidRDefault="00EB5A81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B7E06">
              <w:rPr>
                <w:rFonts w:ascii="GHEA Grapalat" w:hAnsi="GHEA Grapalat"/>
                <w:b/>
                <w:sz w:val="20"/>
                <w:szCs w:val="20"/>
              </w:rPr>
              <w:t>400578.96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AB7E06" w:rsidRDefault="00EB5A81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B7E06">
              <w:rPr>
                <w:rFonts w:ascii="GHEA Grapalat" w:hAnsi="GHEA Grapalat"/>
                <w:b/>
                <w:sz w:val="20"/>
                <w:szCs w:val="20"/>
              </w:rPr>
              <w:t>400578.96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EB5A81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EB5A81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EB5A81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EB5A81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A8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RPr="00EB5A81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491AC7" w:rsidRPr="00E402CC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ED0889">
            <w:pPr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Մշակութային և հոգևոր կյանքի բարելավում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E402CC" w:rsidRDefault="00E402CC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lang w:val="hy-AM"/>
              </w:rPr>
              <w:t>20967.</w:t>
            </w:r>
            <w:r w:rsidRPr="00E402CC">
              <w:rPr>
                <w:rFonts w:ascii="GHEA Grapalat" w:hAnsi="GHEA Grapalat"/>
                <w:sz w:val="20"/>
              </w:rPr>
              <w:t>6</w:t>
            </w:r>
            <w:r w:rsidR="00525422" w:rsidRPr="00E402CC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Pr="00E402CC" w:rsidRDefault="00E402CC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lang w:val="hy-AM"/>
              </w:rPr>
              <w:t>20967.</w:t>
            </w:r>
            <w:r w:rsidRPr="00E402CC">
              <w:rPr>
                <w:rFonts w:ascii="GHEA Grapalat" w:hAnsi="GHEA Grapalat"/>
                <w:sz w:val="20"/>
              </w:rPr>
              <w:t>6</w:t>
            </w:r>
            <w:r w:rsidR="00525422" w:rsidRPr="00E402CC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RPr="00E402CC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E402CC" w:rsidRDefault="00E402CC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402CC">
              <w:rPr>
                <w:rFonts w:ascii="GHEA Grapalat" w:hAnsi="GHEA Grapalat"/>
                <w:b/>
                <w:sz w:val="20"/>
                <w:szCs w:val="20"/>
              </w:rPr>
              <w:t>20967.6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E402CC" w:rsidRDefault="00E402CC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402CC">
              <w:rPr>
                <w:rFonts w:ascii="GHEA Grapalat" w:hAnsi="GHEA Grapalat"/>
                <w:b/>
                <w:sz w:val="20"/>
                <w:szCs w:val="20"/>
              </w:rPr>
              <w:t>20967.6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402C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</w:tr>
      <w:tr w:rsidR="00491AC7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847F3C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="00491AC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491AC7" w:rsidTr="00EB5A81">
        <w:trPr>
          <w:cantSplit/>
          <w:trHeight w:val="7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ED0889">
            <w:pPr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Համայնքում մարզական կյանքի կազմակերպում, ֆիզիկական կուլտուրայի և առողջ ապրելակերպի խրախուսում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C7" w:rsidRPr="003D2A41" w:rsidRDefault="003D2A41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A41"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Pr="003D2A41" w:rsidRDefault="003D2A41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A41"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C7" w:rsidRPr="003D2A41" w:rsidRDefault="003D2A41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D2A41">
              <w:rPr>
                <w:rFonts w:ascii="GHEA Grapalat" w:hAnsi="GHEA Grapalat"/>
                <w:b/>
                <w:sz w:val="20"/>
                <w:szCs w:val="20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Pr="003D2A41" w:rsidRDefault="003D2A41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D2A41">
              <w:rPr>
                <w:rFonts w:ascii="GHEA Grapalat" w:hAnsi="GHEA Grapalat"/>
                <w:b/>
                <w:sz w:val="20"/>
                <w:szCs w:val="20"/>
              </w:rPr>
              <w:t>1000.0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C7" w:rsidRDefault="00491AC7" w:rsidP="009F50C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91AC7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91AC7" w:rsidRDefault="00491AC7" w:rsidP="009F50C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</w:tr>
      <w:tr w:rsidR="005A4055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Pr="000E0D38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  <w:r w:rsidRPr="00FB0B6F">
              <w:rPr>
                <w:rFonts w:ascii="GHEA Grapalat" w:hAnsi="GHEA Grapalat" w:cs="Arial"/>
                <w:sz w:val="20"/>
                <w:szCs w:val="20"/>
                <w:lang w:val="hy-AM"/>
              </w:rPr>
              <w:t>, սոցիալապես խոցելի խավի աշակերտների համար դասագրքերի համար այլ նպաստ</w:t>
            </w:r>
            <w:r w:rsidRPr="000E0D38">
              <w:rPr>
                <w:rFonts w:ascii="GHEA Grapalat" w:hAnsi="GHEA Grapalat" w:cs="Arial"/>
                <w:sz w:val="20"/>
                <w:szCs w:val="20"/>
                <w:lang w:val="hy-AM"/>
              </w:rPr>
              <w:t>, նվիրատվություն հասարակական կրոնական կազմակերպություններին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P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4055">
              <w:rPr>
                <w:rFonts w:ascii="GHEA Grapalat" w:hAnsi="GHEA Grapalat"/>
                <w:sz w:val="20"/>
                <w:szCs w:val="20"/>
              </w:rPr>
              <w:t>14920.0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P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4055">
              <w:rPr>
                <w:rFonts w:ascii="GHEA Grapalat" w:hAnsi="GHEA Grapalat"/>
                <w:sz w:val="20"/>
                <w:szCs w:val="20"/>
              </w:rPr>
              <w:t>14920.0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A4055" w:rsidTr="00EB5A8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55" w:rsidRP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4055">
              <w:rPr>
                <w:rFonts w:ascii="GHEA Grapalat" w:hAnsi="GHEA Grapalat"/>
                <w:b/>
                <w:sz w:val="20"/>
                <w:szCs w:val="20"/>
              </w:rPr>
              <w:t>14920.0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P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A4055">
              <w:rPr>
                <w:rFonts w:ascii="GHEA Grapalat" w:hAnsi="GHEA Grapalat"/>
                <w:b/>
                <w:sz w:val="20"/>
                <w:szCs w:val="20"/>
              </w:rPr>
              <w:t>14920.0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A4055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8B0FD3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FD3" w:rsidRPr="00781A5A" w:rsidRDefault="008B0FD3" w:rsidP="008B0FD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FD3" w:rsidRPr="00304DC6" w:rsidRDefault="008B0FD3" w:rsidP="008B0FD3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Ոռոգման համակարգի բարելավման համար կապիտալ դրամաշնորհ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FD3" w:rsidRPr="009839D1" w:rsidRDefault="009839D1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Pr="008B0FD3" w:rsidRDefault="009839D1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B0FD3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Pr="00781A5A" w:rsidRDefault="008B0FD3" w:rsidP="008B0FD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81A5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Pr="00A815C3" w:rsidRDefault="008B0FD3" w:rsidP="008B0FD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1A5A">
              <w:rPr>
                <w:rFonts w:ascii="GHEA Grapalat" w:hAnsi="GHEA Grapalat" w:cs="Arial"/>
                <w:sz w:val="20"/>
                <w:szCs w:val="20"/>
                <w:lang w:val="hy-AM"/>
              </w:rPr>
              <w:t>Գյուղատնտեսական մասնագիտական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P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P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FD3" w:rsidRDefault="008B0FD3" w:rsidP="008B0FD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A4055" w:rsidTr="00EB5A81">
        <w:trPr>
          <w:cantSplit/>
          <w:trHeight w:val="139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Pr="008B0FD3" w:rsidRDefault="008B0FD3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0FD3">
              <w:rPr>
                <w:rFonts w:ascii="GHEA Grapalat" w:hAnsi="GHEA Grapalat"/>
                <w:b/>
                <w:sz w:val="20"/>
                <w:szCs w:val="20"/>
              </w:rPr>
              <w:t>350.0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Pr="008B0FD3" w:rsidRDefault="008B0FD3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B0FD3">
              <w:rPr>
                <w:rFonts w:ascii="GHEA Grapalat" w:hAnsi="GHEA Grapalat"/>
                <w:b/>
                <w:sz w:val="20"/>
                <w:szCs w:val="20"/>
              </w:rPr>
              <w:t>350.0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A4055" w:rsidTr="009F50CD">
        <w:trPr>
          <w:cantSplit/>
          <w:trHeight w:val="7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</w:tr>
      <w:tr w:rsidR="005A4055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A4055" w:rsidTr="009F50CD">
        <w:trPr>
          <w:cantSplit/>
          <w:trHeight w:val="13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</w:tr>
      <w:tr w:rsidR="00D16305" w:rsidTr="00EB5A81">
        <w:trPr>
          <w:cantSplit/>
          <w:trHeight w:val="3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781A5A" w:rsidRDefault="00D16305" w:rsidP="00D163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305" w:rsidRPr="00304DC6" w:rsidRDefault="00D16305" w:rsidP="00D1630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Աղբահանության անդորրագրերի ձեռք 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305" w:rsidRP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6305">
              <w:rPr>
                <w:rFonts w:ascii="GHEA Grapalat" w:hAnsi="GHEA Grapalat"/>
                <w:sz w:val="20"/>
                <w:szCs w:val="20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6305">
              <w:rPr>
                <w:rFonts w:ascii="GHEA Grapalat" w:hAnsi="GHEA Grapalat"/>
                <w:sz w:val="20"/>
                <w:szCs w:val="20"/>
              </w:rPr>
              <w:t>200.0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3F37E4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16305" w:rsidTr="00EB5A81">
        <w:trPr>
          <w:cantSplit/>
          <w:trHeight w:val="3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781A5A" w:rsidRDefault="00D16305" w:rsidP="00D163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81A5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A95A30" w:rsidRDefault="00D16305" w:rsidP="00D163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Համայնքի տարածքում աղբահանության, սանիտարական մաքրման և կանաչապատ տարածքների խնամման և կատաղած շների դեմ պայքարի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6305">
              <w:rPr>
                <w:rFonts w:ascii="GHEA Grapalat" w:hAnsi="GHEA Grapalat"/>
                <w:sz w:val="20"/>
                <w:szCs w:val="20"/>
              </w:rPr>
              <w:t>83609.5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P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6305">
              <w:rPr>
                <w:rFonts w:ascii="GHEA Grapalat" w:hAnsi="GHEA Grapalat"/>
                <w:sz w:val="20"/>
                <w:szCs w:val="20"/>
              </w:rPr>
              <w:t>83609.5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05" w:rsidRDefault="00D16305" w:rsidP="00D163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A4055" w:rsidTr="00EB5A81">
        <w:trPr>
          <w:trHeight w:val="125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55" w:rsidRPr="00D16305" w:rsidRDefault="00D1630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6305">
              <w:rPr>
                <w:rFonts w:ascii="GHEA Grapalat" w:hAnsi="GHEA Grapalat"/>
                <w:b/>
                <w:sz w:val="20"/>
                <w:szCs w:val="20"/>
              </w:rPr>
              <w:t>83809.5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Pr="00D16305" w:rsidRDefault="00D1630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16305">
              <w:rPr>
                <w:rFonts w:ascii="GHEA Grapalat" w:hAnsi="GHEA Grapalat"/>
                <w:b/>
                <w:sz w:val="20"/>
                <w:szCs w:val="20"/>
              </w:rPr>
              <w:t>83809.5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A4055" w:rsidTr="009F50CD">
        <w:trPr>
          <w:cantSplit/>
          <w:trHeight w:val="6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D73A8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D73A89">
              <w:rPr>
                <w:rFonts w:ascii="GHEA Grapalat" w:hAnsi="GHEA Grapalat"/>
                <w:b/>
                <w:sz w:val="20"/>
                <w:szCs w:val="20"/>
              </w:rPr>
              <w:t>Զբոսաշրջություն</w:t>
            </w:r>
          </w:p>
        </w:tc>
      </w:tr>
      <w:tr w:rsidR="005A4055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Pr="00D73A89" w:rsidRDefault="005A4055" w:rsidP="005A40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D73A8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զբոսաշրջության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5A4055" w:rsidTr="009F50CD">
        <w:trPr>
          <w:cantSplit/>
          <w:trHeight w:val="7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.Տեղական ինքնակառավարմանը բնակիչների մասնակցություն</w:t>
            </w:r>
          </w:p>
        </w:tc>
      </w:tr>
      <w:tr w:rsidR="005A4055" w:rsidTr="00EB5A81">
        <w:trPr>
          <w:cantSplit/>
          <w:trHeight w:val="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Pr="00D73A89" w:rsidRDefault="005A4055" w:rsidP="005A40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5" w:rsidRDefault="005A4055" w:rsidP="005A405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91AC7" w:rsidRDefault="00491AC7" w:rsidP="00491AC7">
      <w:pPr>
        <w:pStyle w:val="1"/>
        <w:tabs>
          <w:tab w:val="left" w:pos="360"/>
        </w:tabs>
        <w:spacing w:before="0" w:line="20" w:lineRule="atLeast"/>
        <w:rPr>
          <w:rFonts w:ascii="GHEA Grapalat" w:eastAsiaTheme="minorHAnsi" w:hAnsi="GHEA Grapalat" w:cstheme="minorBidi"/>
          <w:b w:val="0"/>
          <w:bCs w:val="0"/>
          <w:color w:val="E36C0A" w:themeColor="accent6" w:themeShade="BF"/>
          <w:sz w:val="24"/>
          <w:szCs w:val="24"/>
        </w:rPr>
      </w:pPr>
    </w:p>
    <w:p w:rsidR="00AF3686" w:rsidRPr="00AF3686" w:rsidRDefault="00AF3686" w:rsidP="00ED0889">
      <w:pPr>
        <w:pStyle w:val="1"/>
        <w:numPr>
          <w:ilvl w:val="0"/>
          <w:numId w:val="32"/>
        </w:numPr>
        <w:spacing w:before="0" w:line="20" w:lineRule="atLeas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bookmarkStart w:id="8" w:name="_Toc500774763"/>
      <w:bookmarkStart w:id="9" w:name="_Toc512846291"/>
      <w:r w:rsidRPr="00AF368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8"/>
      <w:bookmarkEnd w:id="9"/>
    </w:p>
    <w:p w:rsidR="00AF3686" w:rsidRPr="00A815C3" w:rsidRDefault="00AF3686" w:rsidP="00AF368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AF3686" w:rsidRPr="00A815C3" w:rsidRDefault="00AF3686" w:rsidP="00AF3686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</w:t>
      </w:r>
      <w:r w:rsidR="00C74EC5" w:rsidRPr="00460E15">
        <w:rPr>
          <w:rFonts w:ascii="GHEA Grapalat" w:hAnsi="GHEA Grapalat"/>
          <w:b/>
          <w:color w:val="000000" w:themeColor="text1"/>
          <w:lang w:val="hy-AM"/>
        </w:rPr>
        <w:t>7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Համայնքի</w:t>
      </w:r>
      <w:r w:rsidR="00847F3C">
        <w:rPr>
          <w:rFonts w:ascii="GHEA Grapalat" w:hAnsi="GHEA Grapalat"/>
          <w:b/>
          <w:color w:val="000000" w:themeColor="text1"/>
          <w:lang w:val="hy-AM"/>
        </w:rPr>
        <w:t xml:space="preserve"> 2020</w:t>
      </w:r>
      <w:r w:rsidRPr="00A815C3">
        <w:rPr>
          <w:rFonts w:ascii="GHEA Grapalat" w:hAnsi="GHEA Grapalat"/>
          <w:b/>
          <w:color w:val="000000" w:themeColor="text1"/>
          <w:lang w:val="hy-AM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AF3686" w:rsidRPr="00A815C3" w:rsidRDefault="00AF3686" w:rsidP="00AF3686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1. Ընդհանուր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AF3686" w:rsidRPr="00847F3C" w:rsidTr="009F50C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847F3C" w:rsidTr="009F50CD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F3686" w:rsidRPr="00015BB6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Համայնքի աշխատակազմի աշխատակիցների թիվ</w:t>
            </w:r>
            <w:r>
              <w:rPr>
                <w:rFonts w:ascii="GHEA Grapalat" w:eastAsia="Calibri" w:hAnsi="GHEA Grapalat" w:cs="Sylfaen"/>
                <w:color w:val="000000" w:themeColor="text1"/>
                <w:lang w:val="hy-AM"/>
              </w:rPr>
              <w:t>ը</w:t>
            </w:r>
          </w:p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015BB6" w:rsidRDefault="001F3AD3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57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rPr>
          <w:trHeight w:val="92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Աշխատակիցների գործունեության արդյունավետության բարձրացում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ind w:right="-69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A4759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85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 w:cs="Arial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90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ind w:right="-69"/>
              <w:rPr>
                <w:rFonts w:ascii="GHEA Grapalat" w:hAnsi="GHEA Grapalat"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lang w:val="ru-RU"/>
              </w:rPr>
              <w:t>4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ind w:right="-69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ind w:right="-69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լավ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A4759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F3686" w:rsidRPr="00A4759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12F7D" w:rsidRDefault="00A12F7D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382064,7</w:t>
            </w:r>
          </w:p>
        </w:tc>
      </w:tr>
    </w:tbl>
    <w:p w:rsidR="00AF3686" w:rsidRPr="00A815C3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F3686" w:rsidRPr="00D02EE4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AF3686" w:rsidRPr="00D02EE4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150173">
              <w:rPr>
                <w:rFonts w:ascii="GHEA Grapalat" w:hAnsi="GHEA Grapalat"/>
                <w:b/>
                <w:lang w:val="hy-AM"/>
              </w:rPr>
              <w:t xml:space="preserve">Մասիս բնակավայրի բազմաբնակարան շենքերի տանիքների, ջրամատակարման և ջրահեռացման ներքին ցանցի ընթացիկ նորոգում, </w:t>
            </w:r>
            <w:r w:rsidRPr="004100D7">
              <w:rPr>
                <w:rFonts w:ascii="GHEA Grapalat" w:hAnsi="GHEA Grapalat"/>
                <w:b/>
                <w:lang w:val="hy-AM"/>
              </w:rPr>
              <w:t xml:space="preserve">բակային տարածքներում </w:t>
            </w:r>
            <w:r w:rsidRPr="00150173">
              <w:rPr>
                <w:rFonts w:ascii="GHEA Grapalat" w:hAnsi="GHEA Grapalat"/>
                <w:b/>
                <w:lang w:val="hy-AM"/>
              </w:rPr>
              <w:t xml:space="preserve">ցայտաղբյուրների </w:t>
            </w:r>
            <w:r w:rsidRPr="00BE12B7">
              <w:rPr>
                <w:rFonts w:ascii="GHEA Grapalat" w:hAnsi="GHEA Grapalat"/>
                <w:b/>
                <w:lang w:val="hy-AM"/>
              </w:rPr>
              <w:t>պահպանում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>Վերանորոգման</w:t>
            </w: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4" w:type="dxa"/>
            <w:vAlign w:val="center"/>
          </w:tcPr>
          <w:p w:rsidR="00AF3686" w:rsidRPr="00A4759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Բազմաբնակարան շենքերի</w:t>
            </w:r>
            <w:r w:rsidRPr="00D33158">
              <w:rPr>
                <w:rFonts w:ascii="GHEA Grapalat" w:hAnsi="GHEA Grapalat"/>
                <w:lang w:val="hy-AM"/>
              </w:rPr>
              <w:t xml:space="preserve"> վերանորոգված տանիքների ընդհանուր </w:t>
            </w:r>
            <w:r>
              <w:rPr>
                <w:rFonts w:ascii="GHEA Grapalat" w:hAnsi="GHEA Grapalat"/>
                <w:lang w:val="hy-AM"/>
              </w:rPr>
              <w:t>մակերեսը</w:t>
            </w:r>
            <w:r w:rsidRPr="00A47596">
              <w:rPr>
                <w:rFonts w:ascii="GHEA Grapalat" w:hAnsi="GHEA Grapalat"/>
                <w:lang w:val="hy-AM"/>
              </w:rPr>
              <w:t>, մ</w:t>
            </w:r>
            <w:r w:rsidRPr="00A47596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  <w:p w:rsidR="00AF3686" w:rsidRPr="00A815C3" w:rsidRDefault="00AF3686" w:rsidP="009F50CD">
            <w:pPr>
              <w:ind w:right="-69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Default="00AF3686" w:rsidP="009F50CD">
            <w:pPr>
              <w:spacing w:line="20" w:lineRule="atLeast"/>
              <w:jc w:val="center"/>
              <w:rPr>
                <w:rFonts w:ascii="GHEA Grapalat" w:hAnsi="GHEA Grapalat"/>
              </w:rPr>
            </w:pPr>
            <w:r w:rsidRPr="00D33158">
              <w:rPr>
                <w:rFonts w:ascii="GHEA Grapalat" w:hAnsi="GHEA Grapalat"/>
                <w:lang w:val="hy-AM"/>
              </w:rPr>
              <w:t xml:space="preserve">170 </w:t>
            </w:r>
          </w:p>
          <w:p w:rsidR="00AF3686" w:rsidRPr="00A4759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4" w:type="dxa"/>
            <w:vAlign w:val="center"/>
          </w:tcPr>
          <w:p w:rsidR="00AF3686" w:rsidRPr="00AF3686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>80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AF3686" w:rsidRPr="00EF32D8" w:rsidRDefault="00AF3686" w:rsidP="009F50CD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Շինարարական աշխատանքների իրականացման ժամկետը, </w:t>
            </w:r>
            <w:r w:rsidRPr="00EF32D8">
              <w:rPr>
                <w:rFonts w:ascii="GHEA Grapalat" w:eastAsia="Calibri" w:hAnsi="GHEA Grapalat"/>
                <w:color w:val="000000" w:themeColor="text1"/>
                <w:lang w:val="hy-AM"/>
              </w:rPr>
              <w:t>տարի</w:t>
            </w:r>
          </w:p>
        </w:tc>
        <w:tc>
          <w:tcPr>
            <w:tcW w:w="1134" w:type="dxa"/>
            <w:vAlign w:val="center"/>
          </w:tcPr>
          <w:p w:rsidR="00AF3686" w:rsidRPr="00EF32D8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5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0451C2" w:rsidRDefault="00AF3686" w:rsidP="009F50CD">
            <w:pPr>
              <w:spacing w:line="20" w:lineRule="atLeast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Նորոգված </w:t>
            </w:r>
            <w:r w:rsidRPr="006E4956">
              <w:rPr>
                <w:rFonts w:ascii="GHEA Grapalat" w:hAnsi="GHEA Grapalat"/>
                <w:lang w:val="hy-AM"/>
              </w:rPr>
              <w:t xml:space="preserve">տանիք ունեցող </w:t>
            </w:r>
            <w:r w:rsidRPr="00A815C3">
              <w:rPr>
                <w:rFonts w:ascii="GHEA Grapalat" w:hAnsi="GHEA Grapalat"/>
                <w:lang w:val="hy-AM"/>
              </w:rPr>
              <w:t>բազմաբնակարան շենքերի տեսակարար կշիռն ընդհանուրի մեջ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0451C2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0451C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E36C0A" w:themeColor="accent6" w:themeShade="BF"/>
                <w:lang w:val="hy-AM"/>
              </w:rPr>
            </w:pPr>
          </w:p>
        </w:tc>
        <w:tc>
          <w:tcPr>
            <w:tcW w:w="2532" w:type="dxa"/>
          </w:tcPr>
          <w:p w:rsidR="00AF3686" w:rsidRPr="000451C2" w:rsidRDefault="00AF3686" w:rsidP="009F50CD">
            <w:pPr>
              <w:spacing w:line="20" w:lineRule="atLeast"/>
              <w:contextualSpacing/>
              <w:rPr>
                <w:rFonts w:ascii="GHEA Grapalat" w:hAnsi="GHEA Grapalat"/>
                <w:b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Բակերի </w:t>
            </w:r>
            <w:r>
              <w:rPr>
                <w:rFonts w:ascii="GHEA Grapalat" w:hAnsi="GHEA Grapalat"/>
              </w:rPr>
              <w:t>առկա</w:t>
            </w:r>
            <w:r>
              <w:rPr>
                <w:rFonts w:ascii="GHEA Grapalat" w:hAnsi="GHEA Grapalat"/>
                <w:lang w:val="hy-AM"/>
              </w:rPr>
              <w:t>ցայտաղբյուրներ</w:t>
            </w:r>
            <w:r>
              <w:rPr>
                <w:rFonts w:ascii="GHEA Grapalat" w:hAnsi="GHEA Grapalat"/>
              </w:rPr>
              <w:t>ի քանակը</w:t>
            </w:r>
          </w:p>
          <w:p w:rsidR="00AF3686" w:rsidRPr="00A815C3" w:rsidRDefault="00AF3686" w:rsidP="009F50CD">
            <w:pPr>
              <w:ind w:right="-69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0451C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</w:rPr>
            </w:pPr>
            <w:r>
              <w:rPr>
                <w:rFonts w:ascii="GHEA Grapalat" w:eastAsia="Calibri" w:hAnsi="GHEA Grapalat"/>
              </w:rPr>
              <w:t>23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B86A10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B56CAE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B86A10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22466,1</w:t>
            </w:r>
          </w:p>
        </w:tc>
      </w:tr>
    </w:tbl>
    <w:p w:rsidR="00AF3686" w:rsidRPr="00A815C3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F3686" w:rsidRPr="00D02EE4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4. Քաղաքաշինություն և կոմունալ տնտեսություն</w:t>
            </w:r>
          </w:p>
        </w:tc>
      </w:tr>
      <w:tr w:rsidR="00AF3686" w:rsidRPr="00D02EE4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2. </w:t>
            </w:r>
            <w:r w:rsidRPr="00296A4C">
              <w:rPr>
                <w:rFonts w:ascii="GHEA Grapalat" w:hAnsi="GHEA Grapalat"/>
                <w:b/>
                <w:lang w:val="hy-AM"/>
              </w:rPr>
              <w:t xml:space="preserve">Մասիս բնակավայրի բակային տարածքներում հանգստի </w:t>
            </w:r>
            <w:r>
              <w:rPr>
                <w:rFonts w:ascii="GHEA Grapalat" w:hAnsi="GHEA Grapalat"/>
                <w:b/>
                <w:lang w:val="hy-AM"/>
              </w:rPr>
              <w:t>տաղավար</w:t>
            </w:r>
            <w:r w:rsidRPr="00296A4C">
              <w:rPr>
                <w:rFonts w:ascii="GHEA Grapalat" w:hAnsi="GHEA Grapalat"/>
                <w:b/>
                <w:lang w:val="hy-AM"/>
              </w:rPr>
              <w:t>ի կառուցում և խաղահրապարակների ստեղծում</w:t>
            </w:r>
          </w:p>
        </w:tc>
      </w:tr>
      <w:tr w:rsidR="00AF3686" w:rsidRPr="00847F3C" w:rsidTr="009F50C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55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after="160" w:line="20" w:lineRule="atLeast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lang w:val="hy-AM"/>
              </w:rPr>
              <w:t>Վերանորոգման</w:t>
            </w:r>
            <w:r w:rsidRPr="00A815C3">
              <w:rPr>
                <w:rFonts w:ascii="GHEA Grapalat" w:hAnsi="GHEA Grapalat"/>
                <w:lang w:val="hy-AM"/>
              </w:rPr>
              <w:t xml:space="preserve"> աշխատանքներում ներգրավված </w:t>
            </w:r>
            <w:r w:rsidRPr="00A815C3">
              <w:rPr>
                <w:rFonts w:ascii="GHEA Grapalat" w:hAnsi="GHEA Grapalat"/>
                <w:lang w:val="hy-AM"/>
              </w:rPr>
              <w:lastRenderedPageBreak/>
              <w:t>աշխատողների թիվը</w:t>
            </w:r>
          </w:p>
        </w:tc>
        <w:tc>
          <w:tcPr>
            <w:tcW w:w="1276" w:type="dxa"/>
            <w:vAlign w:val="center"/>
          </w:tcPr>
          <w:p w:rsidR="00AF3686" w:rsidRPr="00CD2EDC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ru-RU"/>
              </w:rPr>
              <w:lastRenderedPageBreak/>
              <w:t>2</w:t>
            </w:r>
            <w:r>
              <w:rPr>
                <w:rFonts w:ascii="GHEA Grapalat" w:eastAsia="Calibri" w:hAnsi="GHEA Grapalat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AF3686" w:rsidRPr="009B0363" w:rsidRDefault="00AF3686" w:rsidP="009F50CD">
            <w:pPr>
              <w:spacing w:line="20" w:lineRule="atLeast"/>
              <w:contextualSpacing/>
              <w:rPr>
                <w:rFonts w:ascii="GHEA Grapalat" w:hAnsi="GHEA Grapalat"/>
              </w:rPr>
            </w:pPr>
            <w:r w:rsidRPr="003F1019">
              <w:rPr>
                <w:rFonts w:ascii="GHEA Grapalat" w:hAnsi="GHEA Grapalat"/>
                <w:lang w:val="hy-AM"/>
              </w:rPr>
              <w:t xml:space="preserve">Կառուցված հանգստի տաղավարների </w:t>
            </w:r>
            <w:r>
              <w:rPr>
                <w:rFonts w:ascii="GHEA Grapalat" w:hAnsi="GHEA Grapalat"/>
                <w:lang w:val="hy-AM"/>
              </w:rPr>
              <w:t>քանակը</w:t>
            </w:r>
          </w:p>
          <w:p w:rsidR="00AF3686" w:rsidRPr="00CD2EDC" w:rsidRDefault="00AF3686" w:rsidP="009F50CD">
            <w:pPr>
              <w:spacing w:line="20" w:lineRule="atLeast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CD2EDC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9B036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9B0363" w:rsidRDefault="00AF3686" w:rsidP="009F50CD">
            <w:pPr>
              <w:spacing w:line="20" w:lineRule="atLeast"/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Ձեռք բերված </w:t>
            </w:r>
            <w:r w:rsidRPr="0004045F">
              <w:rPr>
                <w:rFonts w:ascii="GHEA Grapalat" w:hAnsi="GHEA Grapalat"/>
                <w:lang w:val="hy-AM"/>
              </w:rPr>
              <w:t xml:space="preserve">խաղային սարքավորումների </w:t>
            </w:r>
            <w:r>
              <w:rPr>
                <w:rFonts w:ascii="GHEA Grapalat" w:hAnsi="GHEA Grapalat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F3686" w:rsidRPr="003F1019" w:rsidRDefault="00AF3686" w:rsidP="009F50CD">
            <w:pPr>
              <w:spacing w:line="20" w:lineRule="atLeast"/>
              <w:contextualSpacing/>
              <w:rPr>
                <w:rFonts w:ascii="GHEA Grapalat" w:hAnsi="GHEA Grapalat"/>
                <w:lang w:val="hy-AM"/>
              </w:rPr>
            </w:pPr>
            <w:r w:rsidRPr="00525F04">
              <w:rPr>
                <w:rFonts w:ascii="GHEA Grapalat" w:hAnsi="GHEA Grapalat"/>
                <w:lang w:val="hy-AM"/>
              </w:rPr>
              <w:t>Բնակիչների բավարավածությունը հանգստի և երեխաների ազատ ժամանակի անցկացման համար ստեղծված պայմաններից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525F04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CD2EDC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80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F3686" w:rsidRPr="006E502E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highlight w:val="yellow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Աշխատանքների իրականացման ժամկետը, </w:t>
            </w:r>
            <w:r>
              <w:rPr>
                <w:rFonts w:ascii="GHEA Grapalat" w:eastAsia="Calibri" w:hAnsi="GHEA Grapalat"/>
                <w:color w:val="000000" w:themeColor="text1"/>
              </w:rPr>
              <w:t xml:space="preserve">տարի </w:t>
            </w:r>
          </w:p>
        </w:tc>
        <w:tc>
          <w:tcPr>
            <w:tcW w:w="1276" w:type="dxa"/>
            <w:vAlign w:val="center"/>
          </w:tcPr>
          <w:p w:rsidR="00AF3686" w:rsidRPr="006E502E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Բակերի </w:t>
            </w:r>
            <w:r>
              <w:rPr>
                <w:rFonts w:ascii="GHEA Grapalat" w:hAnsi="GHEA Grapalat"/>
                <w:lang w:val="hy-AM"/>
              </w:rPr>
              <w:t>հագեց</w:t>
            </w:r>
            <w:r w:rsidRPr="00080863">
              <w:rPr>
                <w:rFonts w:ascii="GHEA Grapalat" w:hAnsi="GHEA Grapalat"/>
                <w:lang w:val="hy-AM"/>
              </w:rPr>
              <w:t>ված</w:t>
            </w:r>
            <w:r w:rsidRPr="00A815C3">
              <w:rPr>
                <w:rFonts w:ascii="GHEA Grapalat" w:hAnsi="GHEA Grapalat"/>
                <w:lang w:val="hy-AM"/>
              </w:rPr>
              <w:t>ությունը</w:t>
            </w:r>
            <w:r w:rsidRPr="00080863">
              <w:rPr>
                <w:rFonts w:ascii="GHEA Grapalat" w:hAnsi="GHEA Grapalat"/>
                <w:lang w:val="hy-AM"/>
              </w:rPr>
              <w:t xml:space="preserve"> հանգստի տաղավարներով և խաղահրապարակներով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080863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F3686" w:rsidRPr="006E502E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030C1A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2810,0</w:t>
            </w:r>
          </w:p>
        </w:tc>
      </w:tr>
    </w:tbl>
    <w:p w:rsidR="00AF3686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4. Քաղաքաշինություն և կոմունալ տնտեսություն</w:t>
            </w:r>
          </w:p>
        </w:tc>
      </w:tr>
      <w:tr w:rsidR="00AF3686" w:rsidRPr="00FC631E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FC631E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</w:t>
            </w:r>
            <w:r w:rsidRPr="00172B40">
              <w:rPr>
                <w:rFonts w:ascii="GHEA Grapalat" w:hAnsi="GHEA Grapalat"/>
                <w:b/>
                <w:lang w:val="hy-AM"/>
              </w:rPr>
              <w:t>3</w:t>
            </w:r>
            <w:r w:rsidRPr="00A815C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172B40">
              <w:rPr>
                <w:rFonts w:ascii="GHEA Grapalat" w:hAnsi="GHEA Grapalat"/>
                <w:b/>
                <w:lang w:val="hy-AM"/>
              </w:rPr>
              <w:t>Մասիս բնակավայրի շենքերի, շինությունների ջրամատակարարման համակարգի հիմնանորոգում</w:t>
            </w:r>
          </w:p>
        </w:tc>
      </w:tr>
      <w:tr w:rsidR="00AF3686" w:rsidRPr="00847F3C" w:rsidTr="009F50C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F3686" w:rsidRPr="0071079F" w:rsidRDefault="00AF3686" w:rsidP="009F50CD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lang w:val="hy-AM"/>
              </w:rPr>
              <w:t>Վերանորոգման</w:t>
            </w:r>
            <w:r w:rsidRPr="00A815C3">
              <w:rPr>
                <w:rFonts w:ascii="GHEA Grapalat" w:hAnsi="GHEA Grapalat"/>
                <w:lang w:val="hy-AM"/>
              </w:rPr>
              <w:t xml:space="preserve"> աշխատանքներում ներգրավված աշխատողների թիվը</w:t>
            </w:r>
          </w:p>
        </w:tc>
        <w:tc>
          <w:tcPr>
            <w:tcW w:w="1276" w:type="dxa"/>
            <w:vAlign w:val="center"/>
          </w:tcPr>
          <w:p w:rsidR="00AF3686" w:rsidRPr="0071079F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F3686" w:rsidRPr="00BC5DA8" w:rsidRDefault="00BC5DA8" w:rsidP="009F50CD">
            <w:pPr>
              <w:ind w:right="-69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  <w:r w:rsidRPr="00BC5DA8">
              <w:rPr>
                <w:rFonts w:ascii="GHEA Grapalat" w:hAnsi="GHEA Grapalat"/>
                <w:lang w:val="hy-AM"/>
              </w:rPr>
              <w:t xml:space="preserve">Բազմաբնակարան շենքերի ընթացիկ </w:t>
            </w:r>
            <w:r w:rsidRPr="001F3BB0">
              <w:rPr>
                <w:rFonts w:ascii="GHEA Grapalat" w:hAnsi="GHEA Grapalat"/>
                <w:lang w:val="hy-AM"/>
              </w:rPr>
              <w:t xml:space="preserve">նորոգված կոյուղագծի </w:t>
            </w:r>
            <w:r>
              <w:rPr>
                <w:rFonts w:ascii="GHEA Grapalat" w:hAnsi="GHEA Grapalat"/>
                <w:lang w:val="hy-AM"/>
              </w:rPr>
              <w:t>երկարությունը</w:t>
            </w:r>
            <w:r w:rsidRPr="000451C2">
              <w:rPr>
                <w:rFonts w:ascii="GHEA Grapalat" w:hAnsi="GHEA Grapalat"/>
                <w:lang w:val="hy-AM"/>
              </w:rPr>
              <w:t>,</w:t>
            </w:r>
            <w:r w:rsidRPr="001F3BB0">
              <w:rPr>
                <w:rFonts w:ascii="GHEA Grapalat" w:hAnsi="GHEA Grapalat"/>
                <w:lang w:val="hy-AM"/>
              </w:rPr>
              <w:t xml:space="preserve"> գ/մ</w:t>
            </w:r>
          </w:p>
        </w:tc>
        <w:tc>
          <w:tcPr>
            <w:tcW w:w="1276" w:type="dxa"/>
            <w:vAlign w:val="center"/>
          </w:tcPr>
          <w:p w:rsidR="00AF3686" w:rsidRPr="0071079F" w:rsidRDefault="00BC5DA8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10</w:t>
            </w:r>
            <w:r w:rsidR="00AF3686">
              <w:rPr>
                <w:rFonts w:ascii="GHEA Grapalat" w:eastAsia="Calibri" w:hAnsi="GHEA Grapalat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BC5DA8" w:rsidRPr="00BC5DA8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5DA8" w:rsidRPr="00A815C3" w:rsidRDefault="00BC5DA8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BC5DA8" w:rsidRPr="00044E08" w:rsidRDefault="00BC5DA8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044E08">
              <w:rPr>
                <w:rFonts w:ascii="GHEA Grapalat" w:hAnsi="GHEA Grapalat"/>
                <w:lang w:val="hy-AM"/>
              </w:rPr>
              <w:t>Շենքերի, շինությունների</w:t>
            </w:r>
            <w:r w:rsidRPr="00925DC7">
              <w:rPr>
                <w:rFonts w:ascii="GHEA Grapalat" w:hAnsi="GHEA Grapalat"/>
                <w:lang w:val="hy-AM"/>
              </w:rPr>
              <w:t xml:space="preserve">հիմնանորոգված </w:t>
            </w:r>
            <w:r>
              <w:rPr>
                <w:rFonts w:ascii="GHEA Grapalat" w:hAnsi="GHEA Grapalat"/>
                <w:lang w:val="hy-AM"/>
              </w:rPr>
              <w:t>կոյուղագծեր</w:t>
            </w:r>
            <w:r w:rsidRPr="00925DC7">
              <w:rPr>
                <w:rFonts w:ascii="GHEA Grapalat" w:hAnsi="GHEA Grapalat"/>
                <w:lang w:val="hy-AM"/>
              </w:rPr>
              <w:t>իընդհանու</w:t>
            </w:r>
            <w:r w:rsidRPr="00925DC7">
              <w:rPr>
                <w:rFonts w:ascii="GHEA Grapalat" w:hAnsi="GHEA Grapalat"/>
                <w:lang w:val="hy-AM"/>
              </w:rPr>
              <w:lastRenderedPageBreak/>
              <w:t xml:space="preserve">ր </w:t>
            </w:r>
            <w:r>
              <w:rPr>
                <w:rFonts w:ascii="GHEA Grapalat" w:hAnsi="GHEA Grapalat"/>
                <w:lang w:val="hy-AM"/>
              </w:rPr>
              <w:t>երկարությունը</w:t>
            </w:r>
            <w:r w:rsidRPr="0071079F">
              <w:rPr>
                <w:rFonts w:ascii="GHEA Grapalat" w:hAnsi="GHEA Grapalat"/>
                <w:lang w:val="hy-AM"/>
              </w:rPr>
              <w:t>, գ/մ</w:t>
            </w:r>
          </w:p>
        </w:tc>
        <w:tc>
          <w:tcPr>
            <w:tcW w:w="1276" w:type="dxa"/>
            <w:vAlign w:val="center"/>
          </w:tcPr>
          <w:p w:rsidR="00BC5DA8" w:rsidRPr="00BC5DA8" w:rsidRDefault="00BC5DA8" w:rsidP="009F50CD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lastRenderedPageBreak/>
              <w:t>170</w:t>
            </w:r>
          </w:p>
        </w:tc>
        <w:tc>
          <w:tcPr>
            <w:tcW w:w="992" w:type="dxa"/>
          </w:tcPr>
          <w:p w:rsidR="00BC5DA8" w:rsidRPr="00A815C3" w:rsidRDefault="00BC5DA8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BC5DA8" w:rsidRPr="00A815C3" w:rsidRDefault="00BC5DA8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BC5DA8" w:rsidRPr="00A815C3" w:rsidRDefault="00BC5DA8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9B036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D17BBB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044E08">
              <w:rPr>
                <w:rFonts w:ascii="GHEA Grapalat" w:hAnsi="GHEA Grapalat"/>
                <w:lang w:val="hy-AM"/>
              </w:rPr>
              <w:t>Շենքերի, շինությունների</w:t>
            </w:r>
            <w:r w:rsidRPr="00925DC7">
              <w:rPr>
                <w:rFonts w:ascii="GHEA Grapalat" w:hAnsi="GHEA Grapalat"/>
                <w:lang w:val="hy-AM"/>
              </w:rPr>
              <w:t xml:space="preserve">հիմնանորոնգված </w:t>
            </w:r>
            <w:r w:rsidRPr="00D17BBB">
              <w:rPr>
                <w:rFonts w:ascii="GHEA Grapalat" w:hAnsi="GHEA Grapalat"/>
                <w:lang w:val="hy-AM"/>
              </w:rPr>
              <w:t xml:space="preserve">խմելու </w:t>
            </w:r>
            <w:r>
              <w:rPr>
                <w:rFonts w:ascii="GHEA Grapalat" w:hAnsi="GHEA Grapalat"/>
                <w:lang w:val="hy-AM"/>
              </w:rPr>
              <w:t>ջրագծեր</w:t>
            </w:r>
            <w:r w:rsidRPr="00925DC7">
              <w:rPr>
                <w:rFonts w:ascii="GHEA Grapalat" w:hAnsi="GHEA Grapalat"/>
                <w:lang w:val="hy-AM"/>
              </w:rPr>
              <w:t xml:space="preserve">ի ընդհանուր </w:t>
            </w:r>
            <w:r>
              <w:rPr>
                <w:rFonts w:ascii="GHEA Grapalat" w:hAnsi="GHEA Grapalat"/>
                <w:lang w:val="hy-AM"/>
              </w:rPr>
              <w:t>երկարությունը</w:t>
            </w:r>
            <w:r w:rsidRPr="009B0363">
              <w:rPr>
                <w:rFonts w:ascii="GHEA Grapalat" w:hAnsi="GHEA Grapalat"/>
                <w:lang w:val="hy-AM"/>
              </w:rPr>
              <w:t xml:space="preserve">, </w:t>
            </w:r>
            <w:r w:rsidRPr="00925DC7">
              <w:rPr>
                <w:rFonts w:ascii="GHEA Grapalat" w:hAnsi="GHEA Grapalat"/>
                <w:lang w:val="hy-AM"/>
              </w:rPr>
              <w:t>գ/մ</w:t>
            </w:r>
          </w:p>
          <w:p w:rsidR="00AF3686" w:rsidRPr="00044E08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 w:cs="Arial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170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F3686" w:rsidRPr="00D17BBB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D17BBB">
              <w:rPr>
                <w:rFonts w:ascii="GHEA Grapalat" w:hAnsi="GHEA Grapalat"/>
                <w:lang w:val="hy-AM"/>
              </w:rPr>
              <w:t>Բնակիչների բավարարվածությունը ջրամատարակարման ոլորտում մատուցվող ծառայություններից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D17BBB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  <w:r w:rsidRPr="00A815C3">
              <w:rPr>
                <w:rFonts w:ascii="GHEA Grapalat" w:hAnsi="GHEA Grapalat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F3686" w:rsidRPr="009B036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Շինարարական աշխատանքների իրականացման ժամկետը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5A1026">
              <w:rPr>
                <w:rFonts w:ascii="GHEA Grapalat" w:hAnsi="GHEA Grapalat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714CC">
              <w:rPr>
                <w:rFonts w:ascii="GHEA Grapalat" w:hAnsi="GHEA Grapalat"/>
                <w:lang w:val="hy-AM"/>
              </w:rPr>
              <w:t>Բնակիչների բավարարվածությունը ջրամատակարման համակարգի վիճակից</w:t>
            </w:r>
            <w:r w:rsidRPr="00111418">
              <w:rPr>
                <w:rFonts w:ascii="GHEA Grapalat" w:hAnsi="GHEA Grapalat"/>
                <w:lang w:val="hy-AM"/>
              </w:rPr>
              <w:t xml:space="preserve">՝ 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150,0</w:t>
            </w:r>
          </w:p>
        </w:tc>
      </w:tr>
    </w:tbl>
    <w:p w:rsidR="00AF3686" w:rsidRPr="00030C1A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4. Քաղաքաշինություն և կոմունալ տնտեսություն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</w:t>
            </w:r>
            <w:r>
              <w:rPr>
                <w:rFonts w:ascii="GHEA Grapalat" w:hAnsi="GHEA Grapalat"/>
                <w:b/>
              </w:rPr>
              <w:t>4</w:t>
            </w:r>
            <w:r w:rsidRPr="00A815C3">
              <w:rPr>
                <w:rFonts w:ascii="GHEA Grapalat" w:hAnsi="GHEA Grapalat"/>
                <w:b/>
                <w:lang w:val="hy-AM"/>
              </w:rPr>
              <w:t>. Փողոցային լուսավորության իրականացում</w:t>
            </w:r>
          </w:p>
        </w:tc>
      </w:tr>
      <w:tr w:rsidR="00AF3686" w:rsidRPr="00847F3C" w:rsidTr="009F50C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F3686" w:rsidRPr="001F4B71" w:rsidRDefault="00AF3686" w:rsidP="009F50CD">
            <w:pPr>
              <w:spacing w:line="20" w:lineRule="atLeast"/>
              <w:contextualSpacing/>
              <w:rPr>
                <w:rFonts w:ascii="GHEA Grapalat" w:hAnsi="GHEA Grapalat" w:cs="Arial"/>
                <w:lang w:val="hy-AM"/>
              </w:rPr>
            </w:pPr>
            <w:r w:rsidRPr="00F05048">
              <w:rPr>
                <w:rFonts w:ascii="GHEA Grapalat" w:hAnsi="GHEA Grapalat" w:cs="Arial"/>
                <w:lang w:val="hy-AM"/>
              </w:rPr>
              <w:t>Առկա լուսա</w:t>
            </w:r>
            <w:r w:rsidRPr="001F4B71">
              <w:rPr>
                <w:rFonts w:ascii="GHEA Grapalat" w:hAnsi="GHEA Grapalat" w:cs="Arial"/>
                <w:lang w:val="hy-AM"/>
              </w:rPr>
              <w:t xml:space="preserve">վորության համակարգի </w:t>
            </w:r>
            <w:r>
              <w:rPr>
                <w:rFonts w:ascii="GHEA Grapalat" w:hAnsi="GHEA Grapalat" w:cs="Arial"/>
                <w:lang w:val="hy-AM"/>
              </w:rPr>
              <w:t>երկարությունը</w:t>
            </w:r>
            <w:r w:rsidRPr="003C53DB">
              <w:rPr>
                <w:rFonts w:ascii="GHEA Grapalat" w:hAnsi="GHEA Grapalat" w:cs="Arial"/>
                <w:lang w:val="hy-AM"/>
              </w:rPr>
              <w:t>,</w:t>
            </w:r>
            <w:r w:rsidRPr="001F4B71">
              <w:rPr>
                <w:rFonts w:ascii="GHEA Grapalat" w:hAnsi="GHEA Grapalat" w:cs="Arial"/>
                <w:lang w:val="hy-AM"/>
              </w:rPr>
              <w:t xml:space="preserve"> կմ</w:t>
            </w:r>
          </w:p>
          <w:p w:rsidR="00AF3686" w:rsidRPr="00A815C3" w:rsidRDefault="00AF3686" w:rsidP="009F50CD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3C53D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contextualSpacing/>
              <w:rPr>
                <w:rFonts w:ascii="GHEA Grapalat" w:hAnsi="GHEA Grapalat" w:cs="Arial"/>
                <w:lang w:val="hy-AM"/>
              </w:rPr>
            </w:pPr>
            <w:r w:rsidRPr="00111418">
              <w:rPr>
                <w:rFonts w:ascii="GHEA Grapalat" w:hAnsi="GHEA Grapalat" w:cs="Arial"/>
                <w:lang w:val="hy-AM"/>
              </w:rPr>
              <w:t>Իրականացված գ</w:t>
            </w:r>
            <w:r w:rsidRPr="00A815C3">
              <w:rPr>
                <w:rFonts w:ascii="GHEA Grapalat" w:hAnsi="GHEA Grapalat" w:cs="Arial"/>
                <w:lang w:val="hy-AM"/>
              </w:rPr>
              <w:t xml:space="preserve">իշերային </w:t>
            </w:r>
            <w:r>
              <w:rPr>
                <w:rFonts w:ascii="GHEA Grapalat" w:hAnsi="GHEA Grapalat" w:cs="Arial"/>
                <w:lang w:val="hy-AM"/>
              </w:rPr>
              <w:t>լուսավոր</w:t>
            </w:r>
            <w:r w:rsidRPr="00111418">
              <w:rPr>
                <w:rFonts w:ascii="GHEA Grapalat" w:hAnsi="GHEA Grapalat" w:cs="Arial"/>
                <w:lang w:val="hy-AM"/>
              </w:rPr>
              <w:t>ության համակարգի</w:t>
            </w:r>
            <w:r w:rsidRPr="00A815C3">
              <w:rPr>
                <w:rFonts w:ascii="GHEA Grapalat" w:hAnsi="GHEA Grapalat" w:cs="Arial"/>
                <w:lang w:val="hy-AM"/>
              </w:rPr>
              <w:t>տեսակարար կշիռն ընդհանուրի մեջ%</w:t>
            </w:r>
          </w:p>
          <w:p w:rsidR="00AF3686" w:rsidRPr="00A815C3" w:rsidRDefault="00AF3686" w:rsidP="009F50CD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3C53D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696D0C">
              <w:rPr>
                <w:rFonts w:ascii="GHEA Grapalat" w:hAnsi="GHEA Grapalat"/>
                <w:lang w:val="hy-AM"/>
              </w:rPr>
              <w:t>,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AF3686" w:rsidRPr="00696D0C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E36C0A" w:themeColor="accent6" w:themeShade="BF"/>
                <w:lang w:val="hy-AM"/>
              </w:rPr>
            </w:pP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696D0C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22216,1</w:t>
            </w:r>
          </w:p>
        </w:tc>
      </w:tr>
    </w:tbl>
    <w:p w:rsidR="00AF3686" w:rsidRPr="00696D0C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88"/>
        <w:gridCol w:w="938"/>
        <w:gridCol w:w="1134"/>
        <w:gridCol w:w="2126"/>
      </w:tblGrid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6. Տրանսպորտ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560339">
              <w:rPr>
                <w:rFonts w:ascii="GHEA Grapalat" w:hAnsi="GHEA Grapalat" w:cs="Arial"/>
                <w:b/>
                <w:lang w:val="hy-AM"/>
              </w:rPr>
              <w:t>Ներհամայնքային ճանապարհների հիմնանորոգում, մայթերի կառուցում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38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1717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F3686" w:rsidRPr="00383C1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Ներբնակավայրային ճանապարհների բարեկարգման աշխատանքներում ներգրավված տեխնիկայի քանակը</w:t>
            </w:r>
          </w:p>
          <w:p w:rsidR="00AF3686" w:rsidRPr="00A815C3" w:rsidRDefault="00AF3686" w:rsidP="009F50CD">
            <w:pPr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AF3686" w:rsidRPr="00383C1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5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383C11" w:rsidTr="009F50CD">
        <w:trPr>
          <w:trHeight w:val="82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Տեղափոխվող հողի և  խճի ծավալը</w:t>
            </w:r>
            <w:r w:rsidRPr="00383C11"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տոննա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AF3686" w:rsidRPr="00383C11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2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383C11" w:rsidTr="009F50CD">
        <w:trPr>
          <w:trHeight w:val="822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383C1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Համայնքապետարանից միջբնակավայրային ճանապարհների բարեկարգման աշխատանքները կազմակերպող աշխատակիցների թիվը</w:t>
            </w:r>
          </w:p>
        </w:tc>
        <w:tc>
          <w:tcPr>
            <w:tcW w:w="1188" w:type="dxa"/>
            <w:vAlign w:val="center"/>
          </w:tcPr>
          <w:p w:rsidR="00AF3686" w:rsidRPr="00383C11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1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FF6915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 w:rsidRPr="006C29C2">
              <w:rPr>
                <w:rFonts w:ascii="GHEA Grapalat" w:hAnsi="GHEA Grapalat" w:cs="Arial"/>
                <w:lang w:val="hy-AM"/>
              </w:rPr>
              <w:t>Ընթացիկ ն</w:t>
            </w:r>
            <w:r w:rsidRPr="003B46BD">
              <w:rPr>
                <w:rFonts w:ascii="GHEA Grapalat" w:hAnsi="GHEA Grapalat" w:cs="Arial"/>
                <w:lang w:val="hy-AM"/>
              </w:rPr>
              <w:t>որոգված ն</w:t>
            </w:r>
            <w:r w:rsidRPr="00FF6915">
              <w:rPr>
                <w:rFonts w:ascii="GHEA Grapalat" w:hAnsi="GHEA Grapalat" w:cs="Arial"/>
                <w:lang w:val="hy-AM"/>
              </w:rPr>
              <w:t>երհամայնքային</w:t>
            </w:r>
            <w:r w:rsidRPr="00FF6915">
              <w:rPr>
                <w:rFonts w:ascii="GHEA Grapalat" w:hAnsi="GHEA Grapalat"/>
                <w:lang w:val="hy-AM"/>
              </w:rPr>
              <w:t xml:space="preserve"> ճանապարհների երկարությունը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FF6915">
              <w:rPr>
                <w:rFonts w:ascii="GHEA Grapalat" w:hAnsi="GHEA Grapalat"/>
                <w:lang w:val="hy-AM"/>
              </w:rPr>
              <w:t>կմ</w:t>
            </w:r>
          </w:p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AF3686" w:rsidRPr="00383C1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</w:rPr>
            </w:pPr>
            <w:r w:rsidRPr="00A815C3"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.2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Կառոււցված մայթի երկարությունը՝ մ</w:t>
            </w:r>
            <w:r w:rsidRPr="00685A22">
              <w:rPr>
                <w:rFonts w:ascii="GHEA Grapalat" w:hAnsi="GHEA Grapalat"/>
                <w:vertAlign w:val="superscript"/>
              </w:rPr>
              <w:t>2</w:t>
            </w:r>
          </w:p>
          <w:p w:rsidR="00AF3686" w:rsidRPr="006C29C2" w:rsidRDefault="00AF3686" w:rsidP="009F50CD">
            <w:pPr>
              <w:ind w:right="-69"/>
              <w:contextualSpacing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750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Default="00AF3686" w:rsidP="009F50CD">
            <w:pPr>
              <w:ind w:right="-69"/>
              <w:contextualSpacing/>
              <w:rPr>
                <w:rFonts w:ascii="GHEA Grapalat" w:hAnsi="GHEA Grapalat" w:cs="Arial"/>
                <w:lang w:val="hy-AM"/>
              </w:rPr>
            </w:pPr>
            <w:r w:rsidRPr="00D025AE">
              <w:rPr>
                <w:rFonts w:ascii="GHEA Grapalat" w:eastAsia="Calibri" w:hAnsi="GHEA Grapalat"/>
                <w:color w:val="000000" w:themeColor="text1"/>
                <w:lang w:val="hy-AM"/>
              </w:rPr>
              <w:t>Հետիոտների և վարորդների բավարարվածության աստիճանը ներհամայնքային ճանապարհների վիճակից</w:t>
            </w: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>, %</w:t>
            </w:r>
          </w:p>
          <w:p w:rsidR="00AF3686" w:rsidRPr="00685A22" w:rsidRDefault="00AF3686" w:rsidP="009F50CD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</w:p>
        </w:tc>
        <w:tc>
          <w:tcPr>
            <w:tcW w:w="1188" w:type="dxa"/>
            <w:vAlign w:val="center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90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48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96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Ճանապարհների աղով և ավազով մշակման օրերի թիվը</w:t>
            </w:r>
          </w:p>
        </w:tc>
        <w:tc>
          <w:tcPr>
            <w:tcW w:w="1188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A815C3">
              <w:rPr>
                <w:rFonts w:ascii="GHEA Grapalat" w:hAnsi="GHEA Grapalat"/>
                <w:color w:val="000000" w:themeColor="text1"/>
              </w:rPr>
              <w:t>45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685A22" w:rsidTr="009F50CD">
        <w:trPr>
          <w:trHeight w:val="7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685A22" w:rsidRDefault="00AF3686" w:rsidP="009F50CD">
            <w:pPr>
              <w:ind w:right="-96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85A22">
              <w:rPr>
                <w:rFonts w:ascii="GHEA Grapalat" w:hAnsi="GHEA Grapalat"/>
                <w:color w:val="000000" w:themeColor="text1"/>
                <w:lang w:val="hy-AM"/>
              </w:rPr>
              <w:t>Վերանորոգման աշխատանքների իրականացման ժամկետը, տարի</w:t>
            </w:r>
          </w:p>
        </w:tc>
        <w:tc>
          <w:tcPr>
            <w:tcW w:w="1188" w:type="dxa"/>
            <w:vAlign w:val="center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33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ind w:right="-96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84DC2">
              <w:rPr>
                <w:rFonts w:ascii="GHEA Grapalat" w:hAnsi="GHEA Grapalat"/>
                <w:lang w:val="hy-AM"/>
              </w:rPr>
              <w:t>Ներհամայնքային ճանապարհների անցանելիության և անվտանգ երթևեկության մակարդակը՝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188" w:type="dxa"/>
            <w:vAlign w:val="center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բավարար</w:t>
            </w: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88" w:type="dxa"/>
          </w:tcPr>
          <w:p w:rsidR="00AF3686" w:rsidRPr="00685A2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938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8410,0</w:t>
            </w:r>
          </w:p>
        </w:tc>
      </w:tr>
    </w:tbl>
    <w:p w:rsidR="00AF3686" w:rsidRPr="00A815C3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8. Կրթություն</w:t>
            </w:r>
          </w:p>
        </w:tc>
      </w:tr>
      <w:tr w:rsidR="00AF3686" w:rsidRPr="00A815C3" w:rsidTr="009F50CD">
        <w:trPr>
          <w:cantSplit/>
          <w:trHeight w:val="92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AF3686" w:rsidRPr="00847F3C" w:rsidTr="009F50CD">
        <w:trPr>
          <w:trHeight w:val="275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1543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F3686" w:rsidRPr="00B47B3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2625B1">
              <w:rPr>
                <w:rFonts w:ascii="GHEA Grapalat" w:hAnsi="GHEA Grapalat"/>
                <w:lang w:val="hy-AM"/>
              </w:rPr>
              <w:t xml:space="preserve">Մասիս համայնքի նախադպրոցական ուսումնական հաստատությունների </w:t>
            </w:r>
            <w:r>
              <w:rPr>
                <w:rFonts w:ascii="GHEA Grapalat" w:hAnsi="GHEA Grapalat"/>
                <w:lang w:val="hy-AM"/>
              </w:rPr>
              <w:t>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BC2F4B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§</w:t>
            </w:r>
            <w:r w:rsidRPr="00BC2F4B">
              <w:rPr>
                <w:rFonts w:ascii="GHEA Grapalat" w:hAnsi="GHEA Grapalat"/>
                <w:lang w:val="hy-AM"/>
              </w:rPr>
              <w:t>Մասիսի գեղարվեստի դպրոց</w:t>
            </w:r>
            <w:r>
              <w:rPr>
                <w:rFonts w:ascii="Arial Armenian" w:hAnsi="Arial Armenian"/>
                <w:lang w:val="hy-AM"/>
              </w:rPr>
              <w:t>¦</w:t>
            </w:r>
            <w:r w:rsidRPr="00BC2F4B">
              <w:rPr>
                <w:rFonts w:ascii="GHEA Grapalat" w:hAnsi="GHEA Grapalat"/>
                <w:lang w:val="hy-AM"/>
              </w:rPr>
              <w:t>ՀՈԱԿ-ի շենք և գույք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47B31" w:rsidTr="009F50CD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§</w:t>
            </w:r>
            <w:r w:rsidRPr="00BC2F4B">
              <w:rPr>
                <w:rFonts w:ascii="GHEA Grapalat" w:hAnsi="GHEA Grapalat"/>
                <w:lang w:val="hy-AM"/>
              </w:rPr>
              <w:t>Մասիսի Առնո Բաբաջանյանի անվան երաժշտական դպրոց</w:t>
            </w:r>
            <w:r>
              <w:rPr>
                <w:rFonts w:ascii="Arial Armenian" w:hAnsi="Arial Armenian"/>
                <w:lang w:val="hy-AM"/>
              </w:rPr>
              <w:t>¦</w:t>
            </w:r>
            <w:r w:rsidRPr="00BC2F4B">
              <w:rPr>
                <w:rFonts w:ascii="GHEA Grapalat" w:hAnsi="GHEA Grapalat"/>
                <w:lang w:val="hy-AM"/>
              </w:rPr>
              <w:t>ՀՈԱԿ-ի շենք և գույք</w:t>
            </w:r>
          </w:p>
          <w:p w:rsidR="00AF3686" w:rsidRDefault="00AF3686" w:rsidP="009F50CD">
            <w:pPr>
              <w:contextualSpacing/>
              <w:rPr>
                <w:rFonts w:ascii="Arial Armenian" w:hAnsi="Arial Armenian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47B31" w:rsidTr="009F50CD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§</w:t>
            </w:r>
            <w:r w:rsidRPr="00BC2F4B">
              <w:rPr>
                <w:rFonts w:ascii="GHEA Grapalat" w:hAnsi="GHEA Grapalat"/>
                <w:lang w:val="hy-AM"/>
              </w:rPr>
              <w:t>Մասիսի մանկապատանեկան ստեղծագործական կենտրոն</w:t>
            </w:r>
            <w:r>
              <w:rPr>
                <w:rFonts w:ascii="Arial Armenian" w:hAnsi="Arial Armenian"/>
                <w:lang w:val="hy-AM"/>
              </w:rPr>
              <w:t>¦</w:t>
            </w:r>
            <w:r w:rsidRPr="00BC2F4B">
              <w:rPr>
                <w:rFonts w:ascii="GHEA Grapalat" w:hAnsi="GHEA Grapalat"/>
                <w:lang w:val="hy-AM"/>
              </w:rPr>
              <w:t>ՀՈԱԿ-ի շենք և գույք</w:t>
            </w:r>
          </w:p>
          <w:p w:rsidR="00AF3686" w:rsidRDefault="00AF3686" w:rsidP="009F50CD">
            <w:pPr>
              <w:contextualSpacing/>
              <w:rPr>
                <w:rFonts w:ascii="Arial Armenian" w:hAnsi="Arial Armenian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85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B47B3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ՆՈՒՀ-եր հաճախող երեխաների ընդհանուր թիվը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A815C3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655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B47B3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</w:t>
            </w:r>
            <w:r w:rsidRPr="00FA7708">
              <w:rPr>
                <w:rFonts w:ascii="GHEA Grapalat" w:hAnsi="GHEA Grapalat"/>
                <w:lang w:val="hy-AM"/>
              </w:rPr>
              <w:t>տադպրոցական ուսումնական հաստատություններ</w:t>
            </w:r>
            <w:r w:rsidRPr="00A815C3">
              <w:rPr>
                <w:rFonts w:ascii="GHEA Grapalat" w:hAnsi="GHEA Grapalat"/>
                <w:lang w:val="hy-AM"/>
              </w:rPr>
              <w:t xml:space="preserve"> հաճախող երեխաների թիվը</w:t>
            </w:r>
          </w:p>
          <w:p w:rsidR="00AF3686" w:rsidRPr="00B47B31" w:rsidRDefault="00AF3686" w:rsidP="009F50CD">
            <w:pPr>
              <w:spacing w:line="20" w:lineRule="atLeast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317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Մանկապարտեզի խմբերի թիվը</w:t>
            </w:r>
          </w:p>
          <w:p w:rsidR="00AF3686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47B31" w:rsidTr="009F50CD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B47B31" w:rsidRDefault="00AF3686" w:rsidP="009F50CD">
            <w:pPr>
              <w:contextualSpacing/>
              <w:rPr>
                <w:rFonts w:ascii="GHEA Grapalat" w:hAnsi="GHEA Grapalat"/>
              </w:rPr>
            </w:pPr>
            <w:r w:rsidRPr="00A815C3">
              <w:rPr>
                <w:rFonts w:ascii="GHEA Grapalat" w:hAnsi="GHEA Grapalat"/>
                <w:lang w:val="hy-AM"/>
              </w:rPr>
              <w:t>ՆՈՒՀ-ներում աշխատող աշխատակիցների 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136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47B31" w:rsidTr="009F50CD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7308EC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ՀՈԱԿ-ների աշխատակիցների 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AF3686" w:rsidRPr="007308EC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F20FB7">
              <w:rPr>
                <w:rFonts w:ascii="GHEA Grapalat" w:hAnsi="GHEA Grapalat"/>
                <w:lang w:val="hy-AM"/>
              </w:rPr>
              <w:t>Մ</w:t>
            </w:r>
            <w:r w:rsidRPr="00A815C3">
              <w:rPr>
                <w:rFonts w:ascii="GHEA Grapalat" w:hAnsi="GHEA Grapalat"/>
                <w:lang w:val="hy-AM"/>
              </w:rPr>
              <w:t xml:space="preserve">ատուցվող </w:t>
            </w:r>
            <w:r w:rsidRPr="00B16D5C">
              <w:rPr>
                <w:rFonts w:ascii="GHEA Grapalat" w:hAnsi="GHEA Grapalat"/>
                <w:lang w:val="hy-AM"/>
              </w:rPr>
              <w:t xml:space="preserve">նախադպրոցական և </w:t>
            </w:r>
            <w:r w:rsidRPr="00A815C3">
              <w:rPr>
                <w:rFonts w:ascii="GHEA Grapalat" w:hAnsi="GHEA Grapalat"/>
                <w:lang w:val="hy-AM"/>
              </w:rPr>
              <w:t>արտադպրոցական դաստիարակության</w:t>
            </w:r>
            <w:r>
              <w:rPr>
                <w:rFonts w:ascii="GHEA Grapalat" w:hAnsi="GHEA Grapalat"/>
                <w:lang w:val="hy-AM"/>
              </w:rPr>
              <w:t>ծառայությ</w:t>
            </w:r>
            <w:r w:rsidRPr="00B16D5C">
              <w:rPr>
                <w:rFonts w:ascii="GHEA Grapalat" w:hAnsi="GHEA Grapalat"/>
                <w:lang w:val="hy-AM"/>
              </w:rPr>
              <w:t>ունների</w:t>
            </w:r>
            <w:r w:rsidRPr="00372B45">
              <w:rPr>
                <w:rFonts w:ascii="GHEA Grapalat" w:hAnsi="GHEA Grapalat"/>
                <w:lang w:val="hy-AM"/>
              </w:rPr>
              <w:t>մատչելիությունից և որակից</w:t>
            </w:r>
            <w:r w:rsidRPr="00F20FB7">
              <w:rPr>
                <w:rFonts w:ascii="GHEA Grapalat" w:hAnsi="GHEA Grapalat"/>
                <w:lang w:val="hy-AM"/>
              </w:rPr>
              <w:t xml:space="preserve"> ծնողների բավարվածության աստիճանի բարձրացում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5B7335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</w:rPr>
              <w:t>20%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AF3686" w:rsidRPr="007308EC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Նախադպրոցական կրթության ծառայության </w:t>
            </w:r>
            <w:r w:rsidRPr="00A815C3">
              <w:rPr>
                <w:rFonts w:ascii="GHEA Grapalat" w:hAnsi="GHEA Grapalat"/>
                <w:lang w:val="hy-AM"/>
              </w:rPr>
              <w:lastRenderedPageBreak/>
              <w:t>մատուցման ժամաքանակը օրվա ընթացքում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A815C3">
              <w:rPr>
                <w:rFonts w:ascii="GHEA Grapalat" w:hAnsi="GHEA Grapalat"/>
                <w:lang w:val="hy-AM"/>
              </w:rPr>
              <w:t xml:space="preserve"> ժամ</w:t>
            </w:r>
          </w:p>
          <w:p w:rsidR="00AF3686" w:rsidRPr="00A815C3" w:rsidRDefault="00AF3686" w:rsidP="009F50CD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A815C3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9</w:t>
            </w:r>
            <w:r w:rsidR="00AF3686"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713C19" w:rsidTr="009F50CD">
        <w:trPr>
          <w:trHeight w:val="71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F3686" w:rsidRPr="00713C19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7308EC">
              <w:rPr>
                <w:rFonts w:ascii="GHEA Grapalat" w:hAnsi="GHEA Grapalat"/>
                <w:lang w:val="hy-AM"/>
              </w:rPr>
              <w:t xml:space="preserve">ՆՈՒՀ-երի և ՀՈԱԿ-ների տարեկան ջեռուցման օրերի </w:t>
            </w:r>
            <w:r>
              <w:rPr>
                <w:rFonts w:ascii="GHEA Grapalat" w:hAnsi="GHEA Grapalat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AF3686" w:rsidRPr="00713C19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141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713C19" w:rsidTr="009F50CD">
        <w:trPr>
          <w:trHeight w:val="71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AF3686" w:rsidRPr="00713C19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Մանկապարտեզում օրվա ընթացքում սննդի տրամադրման թիվը</w:t>
            </w:r>
            <w:r w:rsidRPr="00713C19">
              <w:rPr>
                <w:rFonts w:ascii="GHEA Grapalat" w:hAnsi="GHEA Grapalat"/>
                <w:lang w:val="hy-AM"/>
              </w:rPr>
              <w:t>, անգամ</w:t>
            </w:r>
          </w:p>
          <w:p w:rsidR="00AF3686" w:rsidRPr="007308EC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713C19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217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5B7335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2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lang w:val="hy-AM"/>
              </w:rPr>
              <w:t>ծառայության վերաբերյալ՝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276" w:type="dxa"/>
          </w:tcPr>
          <w:p w:rsidR="00AF3686" w:rsidRPr="00B47B31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365208,8</w:t>
            </w:r>
          </w:p>
        </w:tc>
      </w:tr>
    </w:tbl>
    <w:p w:rsidR="00AF3686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AF3686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685A22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</w:rPr>
              <w:t>8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</w:rPr>
              <w:t>Կրթություն</w:t>
            </w:r>
          </w:p>
        </w:tc>
      </w:tr>
      <w:tr w:rsidR="00AF3686" w:rsidRPr="00FC631E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FC631E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E36C0A" w:themeColor="accent6" w:themeShade="BF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</w:t>
            </w:r>
            <w:r w:rsidRPr="003F1019">
              <w:rPr>
                <w:rFonts w:ascii="GHEA Grapalat" w:hAnsi="GHEA Grapalat"/>
                <w:b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5C70AB">
              <w:rPr>
                <w:rFonts w:ascii="GHEA Grapalat" w:hAnsi="GHEA Grapalat"/>
                <w:b/>
                <w:lang w:val="hy-AM"/>
              </w:rPr>
              <w:t>Նախադպրոցական և արտադպրոցական ուսումնական հաստատությունների շենքերի, սյուների հիմնանորոգում</w:t>
            </w:r>
          </w:p>
        </w:tc>
      </w:tr>
      <w:tr w:rsidR="00AF3686" w:rsidRPr="00847F3C" w:rsidTr="009F50C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AF3686" w:rsidRPr="0071079F" w:rsidRDefault="00AF3686" w:rsidP="009F50CD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lang w:val="hy-AM"/>
              </w:rPr>
              <w:t>Վերանորոգման</w:t>
            </w:r>
            <w:r w:rsidRPr="00A815C3">
              <w:rPr>
                <w:rFonts w:ascii="GHEA Grapalat" w:hAnsi="GHEA Grapalat"/>
                <w:lang w:val="hy-AM"/>
              </w:rPr>
              <w:t xml:space="preserve"> աշխատանքներում ներգրավված աշխատողների թիվը</w:t>
            </w:r>
          </w:p>
        </w:tc>
        <w:tc>
          <w:tcPr>
            <w:tcW w:w="1276" w:type="dxa"/>
            <w:vAlign w:val="center"/>
          </w:tcPr>
          <w:p w:rsidR="00AF3686" w:rsidRPr="0071079F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AF3686" w:rsidRPr="007E4DB8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DB1E3F">
              <w:rPr>
                <w:rFonts w:ascii="GHEA Grapalat" w:hAnsi="GHEA Grapalat"/>
                <w:lang w:val="hy-AM"/>
              </w:rPr>
              <w:t>Հիմնանորոգված նախադպրոցական ուսումնական հաստատությունների տեսակարար կշիռն ընդհանուրի կազմում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7E4DB8">
              <w:rPr>
                <w:rFonts w:ascii="GHEA Grapalat" w:hAnsi="GHEA Grapalat"/>
                <w:lang w:val="hy-AM"/>
              </w:rPr>
              <w:t>%</w:t>
            </w:r>
          </w:p>
          <w:p w:rsidR="00AF3686" w:rsidRPr="0071079F" w:rsidRDefault="00AF3686" w:rsidP="009F50CD">
            <w:pPr>
              <w:ind w:right="-69"/>
              <w:contextualSpacing/>
              <w:rPr>
                <w:rFonts w:ascii="GHEA Grapalat" w:eastAsia="Calibri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71079F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ind w:right="-69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597E98">
              <w:rPr>
                <w:rFonts w:ascii="GHEA Grapalat" w:hAnsi="GHEA Grapalat"/>
                <w:lang w:val="hy-AM"/>
              </w:rPr>
              <w:t xml:space="preserve">Ծնողների բավարարվածությունը նախադպրոցական </w:t>
            </w:r>
            <w:r>
              <w:rPr>
                <w:rFonts w:ascii="GHEA Grapalat" w:hAnsi="GHEA Grapalat"/>
                <w:lang w:val="hy-AM"/>
              </w:rPr>
              <w:t>կրթ</w:t>
            </w:r>
            <w:r w:rsidRPr="00597E98">
              <w:rPr>
                <w:rFonts w:ascii="GHEA Grapalat" w:hAnsi="GHEA Grapalat"/>
                <w:lang w:val="hy-AM"/>
              </w:rPr>
              <w:t>ական ծառայության մատուցման պայմաններից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840761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1B6CCF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390" w:type="dxa"/>
          </w:tcPr>
          <w:p w:rsidR="00AF3686" w:rsidRPr="001B6CCF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ՆՈՒՀ-եր հաճախող երեխաների ընդհանուր </w:t>
            </w:r>
            <w:r w:rsidRPr="00597E98">
              <w:rPr>
                <w:rFonts w:ascii="GHEA Grapalat" w:hAnsi="GHEA Grapalat"/>
                <w:lang w:val="hy-AM"/>
              </w:rPr>
              <w:t xml:space="preserve">թվի </w:t>
            </w:r>
            <w:r w:rsidRPr="00893D17">
              <w:rPr>
                <w:rFonts w:ascii="GHEA Grapalat" w:hAnsi="GHEA Grapalat"/>
                <w:lang w:val="hy-AM"/>
              </w:rPr>
              <w:t>աճ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597E98">
              <w:rPr>
                <w:rFonts w:ascii="GHEA Grapalat" w:hAnsi="GHEA Grapalat"/>
                <w:lang w:val="hy-AM"/>
              </w:rPr>
              <w:t>%</w:t>
            </w:r>
          </w:p>
          <w:p w:rsidR="00AF3686" w:rsidRPr="00597E98" w:rsidRDefault="00AF3686" w:rsidP="009F50CD">
            <w:pPr>
              <w:ind w:right="-69"/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F3686" w:rsidRPr="001B6CCF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AF3686" w:rsidRPr="0029074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0743">
              <w:rPr>
                <w:rFonts w:ascii="GHEA Grapalat" w:hAnsi="GHEA Grapalat"/>
                <w:lang w:val="hy-AM"/>
              </w:rPr>
              <w:t>Վերանորոգման աշխատանքների իրականացման ժամկետը, տարի</w:t>
            </w:r>
          </w:p>
        </w:tc>
        <w:tc>
          <w:tcPr>
            <w:tcW w:w="1276" w:type="dxa"/>
            <w:vAlign w:val="center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9074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Ծնողների կարծիքը նախադպրոցական կրթության ծառայության </w:t>
            </w:r>
            <w:r w:rsidRPr="005C70AB">
              <w:rPr>
                <w:rFonts w:ascii="GHEA Grapalat" w:hAnsi="GHEA Grapalat"/>
                <w:lang w:val="hy-AM"/>
              </w:rPr>
              <w:t xml:space="preserve">մատուցման համար շենքային պայմանների </w:t>
            </w:r>
            <w:r w:rsidRPr="00A815C3">
              <w:rPr>
                <w:rFonts w:ascii="GHEA Grapalat" w:hAnsi="GHEA Grapalat"/>
                <w:lang w:val="hy-AM"/>
              </w:rPr>
              <w:t>վերաբերյալ՝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AF3686" w:rsidRPr="0029074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 w:cs="Arial"/>
                <w:color w:val="000000" w:themeColor="text1"/>
              </w:rPr>
              <w:t>բավարար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AF3686" w:rsidRPr="009B036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F3686" w:rsidRPr="009B0363" w:rsidRDefault="00715DA7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>
              <w:rPr>
                <w:rFonts w:ascii="GHEA Grapalat" w:hAnsi="GHEA Grapalat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35370,2</w:t>
            </w:r>
          </w:p>
        </w:tc>
      </w:tr>
    </w:tbl>
    <w:p w:rsidR="00AF3686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AF3686" w:rsidRPr="00685A22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2669CB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 1. Մշակութային և հոգևոր կյանքի բարելավում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847F3C" w:rsidTr="009F50CD">
        <w:trPr>
          <w:trHeight w:val="436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eastAsia="Calibri" w:hAnsi="GHEA Grapalat"/>
                <w:color w:val="000000" w:themeColor="text1"/>
                <w:lang w:val="hy-AM"/>
              </w:rPr>
              <w:t>58</w:t>
            </w:r>
            <w:r w:rsidR="005B7335" w:rsidRPr="00015BB6">
              <w:rPr>
                <w:rFonts w:ascii="GHEA Grapalat" w:eastAsia="Calibri" w:hAnsi="GHEA Grapalat"/>
                <w:color w:val="000000" w:themeColor="text1"/>
                <w:lang w:val="hy-AM"/>
              </w:rPr>
              <w:t>436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669CB" w:rsidTr="009F50CD">
        <w:trPr>
          <w:trHeight w:val="43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D22FC1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154C6A">
              <w:rPr>
                <w:rFonts w:ascii="Arial Armenian" w:hAnsi="Arial Armenian"/>
                <w:lang w:val="hy-AM"/>
              </w:rPr>
              <w:t>§</w:t>
            </w:r>
            <w:r w:rsidRPr="00154C6A">
              <w:rPr>
                <w:rFonts w:ascii="GHEA Grapalat" w:hAnsi="GHEA Grapalat"/>
                <w:lang w:val="hy-AM"/>
              </w:rPr>
              <w:t>Մասիսի քաղաքային կենտրոնական գրադարան</w:t>
            </w:r>
            <w:r w:rsidRPr="00154C6A">
              <w:rPr>
                <w:rFonts w:ascii="Arial Armenian" w:hAnsi="Arial Armenian"/>
                <w:lang w:val="hy-AM"/>
              </w:rPr>
              <w:t xml:space="preserve">¦ </w:t>
            </w:r>
            <w:r w:rsidRPr="00154C6A">
              <w:rPr>
                <w:rFonts w:ascii="GHEA Grapalat" w:hAnsi="GHEA Grapalat"/>
                <w:lang w:val="hy-AM"/>
              </w:rPr>
              <w:t>ՀՈԱԿ-</w:t>
            </w:r>
            <w:r w:rsidRPr="00D22FC1">
              <w:rPr>
                <w:rFonts w:ascii="GHEA Grapalat" w:hAnsi="GHEA Grapalat"/>
                <w:lang w:val="hy-AM"/>
              </w:rPr>
              <w:t>ի շենք և գույք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2669CB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669CB" w:rsidTr="009F50CD">
        <w:trPr>
          <w:trHeight w:val="43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§</w:t>
            </w:r>
            <w:r w:rsidRPr="00154C6A">
              <w:rPr>
                <w:rFonts w:ascii="GHEA Grapalat" w:hAnsi="GHEA Grapalat"/>
                <w:lang w:val="hy-AM"/>
              </w:rPr>
              <w:t>Մասիսի մշակույթի կենտրոն</w:t>
            </w:r>
            <w:r>
              <w:rPr>
                <w:rFonts w:ascii="Arial Armenian" w:hAnsi="Arial Armenian"/>
                <w:lang w:val="hy-AM"/>
              </w:rPr>
              <w:t>¦</w:t>
            </w:r>
            <w:r w:rsidRPr="00154C6A">
              <w:rPr>
                <w:rFonts w:ascii="GHEA Grapalat" w:hAnsi="GHEA Grapalat"/>
                <w:lang w:val="hy-AM"/>
              </w:rPr>
              <w:t xml:space="preserve"> ՓԲԸ</w:t>
            </w:r>
            <w:r w:rsidRPr="00D22FC1">
              <w:rPr>
                <w:rFonts w:ascii="GHEA Grapalat" w:hAnsi="GHEA Grapalat"/>
                <w:lang w:val="hy-AM"/>
              </w:rPr>
              <w:t>-ի շենք և գույք</w:t>
            </w:r>
          </w:p>
        </w:tc>
        <w:tc>
          <w:tcPr>
            <w:tcW w:w="1134" w:type="dxa"/>
            <w:vAlign w:val="center"/>
          </w:tcPr>
          <w:p w:rsidR="00AF3686" w:rsidRPr="002669CB" w:rsidRDefault="005B7335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426DDA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Տարվա ընթացքում կազմակերպված մշակութային միջոցառումների թիվը</w:t>
            </w:r>
            <w:r w:rsidR="00B86A10">
              <w:rPr>
                <w:rFonts w:ascii="GHEA Grapalat" w:hAnsi="GHEA Grapalat"/>
                <w:lang w:val="hy-AM"/>
              </w:rPr>
              <w:t xml:space="preserve"> 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5B733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2669CB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426DDA">
              <w:rPr>
                <w:rFonts w:ascii="GHEA Grapalat" w:hAnsi="GHEA Grapalat"/>
                <w:lang w:val="hy-AM"/>
              </w:rPr>
              <w:t xml:space="preserve">Տարվա ընթացքում </w:t>
            </w:r>
            <w:r w:rsidRPr="00E1110A">
              <w:rPr>
                <w:rFonts w:ascii="GHEA Grapalat" w:hAnsi="GHEA Grapalat"/>
                <w:lang w:val="hy-AM"/>
              </w:rPr>
              <w:t>համաքաղ</w:t>
            </w:r>
            <w:r w:rsidRPr="00942A35">
              <w:rPr>
                <w:rFonts w:ascii="GHEA Grapalat" w:hAnsi="GHEA Grapalat"/>
                <w:lang w:val="hy-AM"/>
              </w:rPr>
              <w:t>ա</w:t>
            </w:r>
            <w:r w:rsidRPr="00E1110A">
              <w:rPr>
                <w:rFonts w:ascii="GHEA Grapalat" w:hAnsi="GHEA Grapalat"/>
                <w:lang w:val="hy-AM"/>
              </w:rPr>
              <w:t xml:space="preserve">քային </w:t>
            </w:r>
            <w:r w:rsidRPr="00E1110A">
              <w:rPr>
                <w:rFonts w:ascii="GHEA Grapalat" w:hAnsi="GHEA Grapalat"/>
                <w:lang w:val="hy-AM"/>
              </w:rPr>
              <w:lastRenderedPageBreak/>
              <w:t>մակարդակով նշվող տաղավար տոների թ</w:t>
            </w:r>
            <w:r>
              <w:rPr>
                <w:rFonts w:ascii="GHEA Grapalat" w:hAnsi="GHEA Grapalat"/>
                <w:lang w:val="hy-AM"/>
              </w:rPr>
              <w:t>իվը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2669CB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Գրադարանից օգտվողների թիվը</w:t>
            </w:r>
          </w:p>
          <w:p w:rsidR="00AF3686" w:rsidRPr="00426DDA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Default="00B86A10" w:rsidP="005B7335">
            <w:pPr>
              <w:spacing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   1840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2669CB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72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F3686" w:rsidRPr="00A815C3" w:rsidRDefault="00AF3686" w:rsidP="009F50CD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Գրադարանային ծառայությունների մատուցման օրերի թիվը տարվա ընթացքում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A815C3">
              <w:rPr>
                <w:rFonts w:ascii="GHEA Grapalat" w:hAnsi="GHEA Grapalat"/>
                <w:lang w:val="hy-AM"/>
              </w:rPr>
              <w:t xml:space="preserve"> օր</w:t>
            </w:r>
          </w:p>
        </w:tc>
        <w:tc>
          <w:tcPr>
            <w:tcW w:w="1134" w:type="dxa"/>
            <w:vAlign w:val="center"/>
          </w:tcPr>
          <w:p w:rsidR="00AF3686" w:rsidRPr="00A815C3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250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210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337432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Մատուցվողմշակութային ծառայությունների </w:t>
            </w:r>
            <w:r>
              <w:rPr>
                <w:rFonts w:ascii="GHEA Grapalat" w:hAnsi="GHEA Grapalat"/>
                <w:lang w:val="hy-AM"/>
              </w:rPr>
              <w:t>հասանելիութ</w:t>
            </w:r>
            <w:r w:rsidRPr="00287005">
              <w:rPr>
                <w:rFonts w:ascii="GHEA Grapalat" w:hAnsi="GHEA Grapalat"/>
                <w:lang w:val="hy-AM"/>
              </w:rPr>
              <w:t>յան վերաբերյալ</w:t>
            </w:r>
            <w:r w:rsidRPr="00A815C3">
              <w:rPr>
                <w:rFonts w:ascii="GHEA Grapalat" w:hAnsi="GHEA Grapalat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lang w:val="hy-AM"/>
              </w:rPr>
              <w:t>բնակիչների</w:t>
            </w:r>
            <w:r w:rsidRPr="00287005">
              <w:rPr>
                <w:rFonts w:ascii="GHEA Grapalat" w:hAnsi="GHEA Grapalat"/>
                <w:lang w:val="hy-AM"/>
              </w:rPr>
              <w:t xml:space="preserve"> կարծիքը՝ 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AF3686" w:rsidRPr="0033743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86A10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B86A10" w:rsidRDefault="00525422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AF3686" w:rsidRPr="00B86A10" w:rsidRDefault="00525422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18894,6</w:t>
            </w:r>
          </w:p>
        </w:tc>
      </w:tr>
    </w:tbl>
    <w:p w:rsidR="00AF3686" w:rsidRPr="00B86A10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F3686" w:rsidRPr="002A5690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F3686" w:rsidRPr="002A5690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</w:t>
            </w:r>
            <w:r w:rsidRPr="00DE2B3F">
              <w:rPr>
                <w:rFonts w:ascii="GHEA Grapalat" w:hAnsi="GHEA Grapalat"/>
                <w:b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DE2B3F">
              <w:rPr>
                <w:rFonts w:ascii="GHEA Grapalat" w:hAnsi="GHEA Grapalat"/>
                <w:b/>
                <w:lang w:val="hy-AM"/>
              </w:rPr>
              <w:t>Երիտասարդների սոցիալական ներգրավվածության խրախուսում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015BB6" w:rsidRPr="00015BB6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AF3686" w:rsidRPr="00C91DA7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D7E08">
              <w:rPr>
                <w:rFonts w:ascii="GHEA Grapalat" w:hAnsi="GHEA Grapalat"/>
                <w:lang w:val="hy-AM"/>
              </w:rPr>
              <w:t>Հասարակական ակտիվ գործունեություն ցուցաբերող երիտասարդների թիվը՝</w:t>
            </w:r>
          </w:p>
        </w:tc>
        <w:tc>
          <w:tcPr>
            <w:tcW w:w="1134" w:type="dxa"/>
            <w:vAlign w:val="center"/>
          </w:tcPr>
          <w:p w:rsidR="00AF3686" w:rsidRPr="00C91DA7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57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F34589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F34589">
              <w:rPr>
                <w:rFonts w:ascii="GHEA Grapalat" w:hAnsi="GHEA Grapalat"/>
                <w:lang w:val="hy-AM"/>
              </w:rPr>
              <w:t xml:space="preserve">Մասիսի </w:t>
            </w:r>
            <w:r>
              <w:rPr>
                <w:rFonts w:ascii="GHEA Grapalat" w:hAnsi="GHEA Grapalat"/>
                <w:lang w:val="hy-AM"/>
              </w:rPr>
              <w:t>համայնքապետանի</w:t>
            </w:r>
            <w:r w:rsidRPr="00127F32">
              <w:rPr>
                <w:rFonts w:ascii="GHEA Grapalat" w:hAnsi="GHEA Grapalat"/>
                <w:lang w:val="hy-AM"/>
              </w:rPr>
              <w:t xml:space="preserve"> կողմից</w:t>
            </w:r>
            <w:r w:rsidRPr="00F34589">
              <w:rPr>
                <w:rFonts w:ascii="GHEA Grapalat" w:hAnsi="GHEA Grapalat"/>
                <w:lang w:val="hy-AM"/>
              </w:rPr>
              <w:t xml:space="preserve"> կազմակերպված միջոցառումների </w:t>
            </w:r>
            <w:r w:rsidRPr="00127F32">
              <w:rPr>
                <w:rFonts w:ascii="GHEA Grapalat" w:hAnsi="GHEA Grapalat"/>
                <w:lang w:val="hy-AM"/>
              </w:rPr>
              <w:t>կազմակերպչական աշխատանքների մեջ ներգրավված երիտասարդների տեսակարար կշիռն ընդհանուրի մեջ</w:t>
            </w:r>
            <w:r w:rsidRPr="002C53CA">
              <w:rPr>
                <w:rFonts w:ascii="GHEA Grapalat" w:hAnsi="GHEA Grapalat"/>
                <w:lang w:val="hy-AM"/>
              </w:rPr>
              <w:t>,</w:t>
            </w:r>
            <w:r w:rsidRPr="00942A35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2C53CA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Համայնքի երիտասարդության խնդիրների լուծմանն </w:t>
            </w:r>
            <w:r>
              <w:rPr>
                <w:rFonts w:ascii="GHEA Grapalat" w:hAnsi="GHEA Grapalat"/>
                <w:lang w:val="hy-AM"/>
              </w:rPr>
              <w:t>ուղղված</w:t>
            </w:r>
            <w:r w:rsidRPr="00A815C3">
              <w:rPr>
                <w:rFonts w:ascii="GHEA Grapalat" w:hAnsi="GHEA Grapalat"/>
                <w:lang w:val="hy-AM"/>
              </w:rPr>
              <w:t xml:space="preserve"> իրականացված ծրագրերի թիվը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2C53CA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C53CA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2C53CA" w:rsidRDefault="00AF3686" w:rsidP="009F50CD">
            <w:pPr>
              <w:contextualSpacing/>
              <w:rPr>
                <w:rFonts w:ascii="GHEA Grapalat" w:hAnsi="GHEA Grapalat"/>
              </w:rPr>
            </w:pPr>
            <w:r w:rsidRPr="009665F3">
              <w:rPr>
                <w:rFonts w:ascii="GHEA Grapalat" w:hAnsi="GHEA Grapalat"/>
                <w:lang w:val="hy-AM"/>
              </w:rPr>
              <w:t xml:space="preserve">Համայնքապետարանում պրաակտիկա անցած ուսանողների </w:t>
            </w:r>
            <w:r>
              <w:rPr>
                <w:rFonts w:ascii="GHEA Grapalat" w:hAnsi="GHEA Grapalat"/>
                <w:lang w:val="hy-AM"/>
              </w:rPr>
              <w:t>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2C53CA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C53CA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2C53CA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E75215">
              <w:rPr>
                <w:rFonts w:ascii="GHEA Grapalat" w:hAnsi="GHEA Grapalat"/>
                <w:lang w:val="hy-AM"/>
              </w:rPr>
              <w:t xml:space="preserve">Ուսման վարձի մասնակի փոխհատուցում ստացած ուսանողների </w:t>
            </w:r>
            <w:r>
              <w:rPr>
                <w:rFonts w:ascii="GHEA Grapalat" w:hAnsi="GHEA Grapalat"/>
                <w:lang w:val="hy-AM"/>
              </w:rPr>
              <w:t>թիվը</w:t>
            </w:r>
          </w:p>
          <w:p w:rsidR="00AF3686" w:rsidRPr="009665F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2C53CA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2C53CA" w:rsidTr="009F50C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E75215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</w:t>
            </w:r>
            <w:r w:rsidRPr="00F34589">
              <w:rPr>
                <w:rFonts w:ascii="GHEA Grapalat" w:hAnsi="GHEA Grapalat"/>
                <w:lang w:val="hy-AM"/>
              </w:rPr>
              <w:t>ար</w:t>
            </w:r>
            <w:r w:rsidRPr="000B5EA2">
              <w:rPr>
                <w:rFonts w:ascii="GHEA Grapalat" w:hAnsi="GHEA Grapalat"/>
                <w:lang w:val="hy-AM"/>
              </w:rPr>
              <w:t>ակ</w:t>
            </w:r>
            <w:r w:rsidRPr="00F34589">
              <w:rPr>
                <w:rFonts w:ascii="GHEA Grapalat" w:hAnsi="GHEA Grapalat"/>
                <w:lang w:val="hy-AM"/>
              </w:rPr>
              <w:t>ական ակտիվ գործունեության մեջ ներգրավված ուսանողների տեսակարար կշիռն ընդհանուրի մեջ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5B10A9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:rsidR="00AF3686" w:rsidRPr="002C53CA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3D427B">
              <w:rPr>
                <w:rFonts w:ascii="GHEA Grapalat" w:hAnsi="GHEA Grapalat"/>
                <w:lang w:val="hy-AM"/>
              </w:rPr>
              <w:t>Երիտասարդների բավարարվածությունը հասարակական ակտիվ գործունեության մեջ ներգրավվածությունից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3D427B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lang w:val="hy-AM"/>
              </w:rPr>
              <w:t>90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F3686" w:rsidRPr="002C53CA" w:rsidRDefault="00AF3686" w:rsidP="009F50CD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210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2C53CA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2573C">
              <w:rPr>
                <w:rFonts w:ascii="GHEA Grapalat" w:hAnsi="GHEA Grapalat"/>
                <w:lang w:val="hy-AM"/>
              </w:rPr>
              <w:t xml:space="preserve">Երիտասարդների կարծիքը </w:t>
            </w:r>
            <w:r>
              <w:rPr>
                <w:rFonts w:ascii="GHEA Grapalat" w:hAnsi="GHEA Grapalat"/>
                <w:lang w:val="hy-AM"/>
              </w:rPr>
              <w:t xml:space="preserve">երիտասարդների հասարակական ակտիվ գործունեության և սոցիալական ներգրավվածության </w:t>
            </w:r>
            <w:r w:rsidRPr="00C2573C">
              <w:rPr>
                <w:rFonts w:ascii="GHEA Grapalat" w:hAnsi="GHEA Grapalat"/>
                <w:lang w:val="hy-AM"/>
              </w:rPr>
              <w:t>վերաբերյալ՝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AF3686" w:rsidRPr="002E3524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2C53CA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2C53CA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1110,0</w:t>
            </w:r>
          </w:p>
        </w:tc>
      </w:tr>
    </w:tbl>
    <w:p w:rsidR="00AF3686" w:rsidRPr="00A709C8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275"/>
        <w:gridCol w:w="993"/>
        <w:gridCol w:w="1134"/>
        <w:gridCol w:w="1984"/>
      </w:tblGrid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11. Ֆիզիկական կուլտուրա և սպորտ</w:t>
            </w:r>
          </w:p>
        </w:tc>
      </w:tr>
      <w:tr w:rsidR="00AF3686" w:rsidRPr="00A47596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695B83">
              <w:rPr>
                <w:rFonts w:ascii="GHEA Grapalat" w:hAnsi="GHEA Grapalat"/>
                <w:b/>
                <w:lang w:val="hy-AM"/>
              </w:rPr>
              <w:t>Համայնքում մարզական կյանքի կազմակերպում, ֆիզիկական կուլտուրայի և առողջ ապրելակերպի խրախուսում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847F3C" w:rsidTr="009F50CD">
        <w:trPr>
          <w:trHeight w:val="477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Մուտքային</w:t>
            </w:r>
          </w:p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015BB6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Մարզադպրոցի գույքի միավորների թիվը </w:t>
            </w:r>
          </w:p>
          <w:p w:rsidR="00AF3686" w:rsidRPr="00A815C3" w:rsidRDefault="00AF3686" w:rsidP="009F50CD">
            <w:pPr>
              <w:spacing w:after="160" w:line="259" w:lineRule="auto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AF3686" w:rsidRPr="00015BB6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eastAsia="Calibri" w:hAnsi="GHEA Grapalat"/>
                <w:color w:val="000000" w:themeColor="text1"/>
                <w:lang w:val="hy-AM"/>
              </w:rPr>
              <w:t>20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EF1DCA" w:rsidTr="009F50CD">
        <w:trPr>
          <w:trHeight w:val="477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EF1DCA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 w:cs="Arial"/>
                <w:lang w:val="hy-AM"/>
              </w:rPr>
              <w:t>«</w:t>
            </w:r>
            <w:r w:rsidRPr="00390BD4">
              <w:rPr>
                <w:rFonts w:ascii="GHEA Grapalat" w:hAnsi="GHEA Grapalat" w:cs="Arial"/>
                <w:lang w:val="hy-AM"/>
              </w:rPr>
              <w:t>Արմեն Նազարյանի անվան մանկապատանեկան մարզադպրոց</w:t>
            </w:r>
            <w:r w:rsidRPr="00A815C3">
              <w:rPr>
                <w:rFonts w:ascii="GHEA Grapalat" w:hAnsi="GHEA Grapalat" w:cs="Arial"/>
                <w:lang w:val="hy-AM"/>
              </w:rPr>
              <w:t xml:space="preserve">» </w:t>
            </w:r>
            <w:r w:rsidRPr="00390BD4">
              <w:rPr>
                <w:rFonts w:ascii="GHEA Grapalat" w:hAnsi="GHEA Grapalat" w:cs="Arial"/>
                <w:lang w:val="hy-AM"/>
              </w:rPr>
              <w:t>ՀՈԱԿ-ի</w:t>
            </w:r>
            <w:r w:rsidRPr="00CA3F4C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1275" w:type="dxa"/>
            <w:vAlign w:val="center"/>
          </w:tcPr>
          <w:p w:rsidR="00AF3686" w:rsidRPr="00EF1DCA" w:rsidRDefault="00AF368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EF1DCA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 w:cs="Arial"/>
              </w:rPr>
              <w:t>Մարզադաշտերի թիվը</w:t>
            </w:r>
          </w:p>
        </w:tc>
        <w:tc>
          <w:tcPr>
            <w:tcW w:w="1275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0C46DB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</w:t>
            </w:r>
            <w:r>
              <w:rPr>
                <w:rFonts w:ascii="GHEA Grapalat" w:hAnsi="GHEA Grapalat"/>
                <w:b/>
                <w:bCs/>
                <w:color w:val="000000" w:themeColor="text1"/>
              </w:rPr>
              <w:t>քանակ</w:t>
            </w: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ական)</w:t>
            </w:r>
          </w:p>
        </w:tc>
        <w:tc>
          <w:tcPr>
            <w:tcW w:w="2532" w:type="dxa"/>
          </w:tcPr>
          <w:p w:rsidR="00AF3686" w:rsidRPr="000C46DB" w:rsidRDefault="00AF3686" w:rsidP="009F50CD">
            <w:pPr>
              <w:contextualSpacing/>
              <w:rPr>
                <w:rFonts w:ascii="GHEA Grapalat" w:hAnsi="GHEA Grapalat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Գործող </w:t>
            </w:r>
            <w:r>
              <w:rPr>
                <w:rFonts w:ascii="GHEA Grapalat" w:hAnsi="GHEA Grapalat"/>
                <w:lang w:val="hy-AM"/>
              </w:rPr>
              <w:t>խմբ</w:t>
            </w:r>
            <w:r w:rsidRPr="00A815C3">
              <w:rPr>
                <w:rFonts w:ascii="GHEA Grapalat" w:hAnsi="GHEA Grapalat"/>
                <w:lang w:val="hy-AM"/>
              </w:rPr>
              <w:t>երի թիվը</w:t>
            </w:r>
          </w:p>
          <w:p w:rsidR="00AF3686" w:rsidRDefault="00AF3686" w:rsidP="009F50CD">
            <w:pPr>
              <w:contextualSpacing/>
              <w:rPr>
                <w:rFonts w:ascii="GHEA Grapalat" w:hAnsi="GHEA Grapalat" w:cs="Arial"/>
              </w:rPr>
            </w:pPr>
          </w:p>
        </w:tc>
        <w:tc>
          <w:tcPr>
            <w:tcW w:w="1275" w:type="dxa"/>
            <w:vAlign w:val="center"/>
          </w:tcPr>
          <w:p w:rsidR="00AF3686" w:rsidRDefault="00A57CA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11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Աշխատողների 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AF3686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19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3A1738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Մարզադպրոց հաճախող երեխաների 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AF3686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127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4A2CE6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Մատուցվող մարզաձևերի թիվը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AF3686" w:rsidRDefault="00A57CA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0C46DB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0C46DB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  <w:p w:rsidR="00AF3686" w:rsidRPr="000C46DB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AF3686" w:rsidRPr="000C46DB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35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Մարզադպրոցի գույքի և սարքավորումների վիճակը՝ շատ վատ , վատ, բավարար, լավ, գերազանց    </w:t>
            </w:r>
          </w:p>
        </w:tc>
        <w:tc>
          <w:tcPr>
            <w:tcW w:w="1275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բավարար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Մարզադպրոցների կողմից ծառայությունների մատուցման օրերի թիվը շաբաթվա ընթացքում</w:t>
            </w:r>
            <w:r>
              <w:rPr>
                <w:rFonts w:ascii="GHEA Grapalat" w:hAnsi="GHEA Grapalat"/>
                <w:lang w:val="hy-AM"/>
              </w:rPr>
              <w:t>,օ</w:t>
            </w:r>
            <w:r w:rsidRPr="00830590">
              <w:rPr>
                <w:rFonts w:ascii="GHEA Grapalat" w:hAnsi="GHEA Grapalat"/>
                <w:lang w:val="hy-AM"/>
              </w:rPr>
              <w:t>ր</w:t>
            </w:r>
          </w:p>
        </w:tc>
        <w:tc>
          <w:tcPr>
            <w:tcW w:w="1275" w:type="dxa"/>
            <w:vAlign w:val="center"/>
          </w:tcPr>
          <w:p w:rsidR="00AF3686" w:rsidRPr="00A815C3" w:rsidRDefault="00B86A10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0C46DB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B0368">
              <w:rPr>
                <w:rFonts w:ascii="GHEA Grapalat" w:hAnsi="GHEA Grapalat"/>
                <w:lang w:val="hy-AM"/>
              </w:rPr>
              <w:t>Բնակիչների կարծիքը մ</w:t>
            </w:r>
            <w:r w:rsidRPr="00A815C3">
              <w:rPr>
                <w:rFonts w:ascii="GHEA Grapalat" w:hAnsi="GHEA Grapalat"/>
                <w:lang w:val="hy-AM"/>
              </w:rPr>
              <w:t xml:space="preserve">ատուցվող մարզական ծառայությունների </w:t>
            </w:r>
            <w:r w:rsidRPr="008263A7">
              <w:rPr>
                <w:rFonts w:ascii="GHEA Grapalat" w:hAnsi="GHEA Grapalat"/>
                <w:lang w:val="hy-AM"/>
              </w:rPr>
              <w:t xml:space="preserve">որակից և մատչելիությունից՝ </w:t>
            </w: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275" w:type="dxa"/>
            <w:vAlign w:val="center"/>
          </w:tcPr>
          <w:p w:rsidR="00AF3686" w:rsidRPr="000C46D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0C46D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AF3686" w:rsidRPr="000C46D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984" w:type="dxa"/>
          </w:tcPr>
          <w:p w:rsidR="00AF3686" w:rsidRPr="00B86A10" w:rsidRDefault="00B86A10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21368,5</w:t>
            </w:r>
          </w:p>
        </w:tc>
      </w:tr>
    </w:tbl>
    <w:p w:rsidR="00AF3686" w:rsidRPr="00A815C3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12. Սոցիալական պաշտպանություն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847F3C" w:rsidTr="009F50CD">
        <w:trPr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AF3686" w:rsidRPr="00015BB6" w:rsidRDefault="00AF3686" w:rsidP="009F50CD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eastAsia="Calibri" w:hAnsi="GHEA Grapalat"/>
                <w:color w:val="000000" w:themeColor="text1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15BB6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</w:p>
        </w:tc>
      </w:tr>
      <w:tr w:rsidR="00AF3686" w:rsidRPr="00A815C3" w:rsidTr="009F50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3974F5" w:rsidRDefault="00AF3686" w:rsidP="009F50CD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3974F5">
              <w:rPr>
                <w:rFonts w:ascii="GHEA Grapalat" w:hAnsi="GHEA Grapalat" w:cs="Arial"/>
                <w:color w:val="000000" w:themeColor="text1"/>
                <w:lang w:val="hy-AM"/>
              </w:rPr>
              <w:t>Սոց</w:t>
            </w:r>
            <w:r w:rsidRPr="003974F5">
              <w:rPr>
                <w:rFonts w:ascii="GHEA Grapalat" w:hAnsi="GHEA Grapalat"/>
                <w:color w:val="000000" w:themeColor="text1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AF3686" w:rsidRPr="003974F5" w:rsidRDefault="003974F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  <w:r w:rsidRPr="003974F5">
              <w:rPr>
                <w:rFonts w:ascii="GHEA Grapalat" w:hAnsi="GHEA Grapalat"/>
                <w:color w:val="000000" w:themeColor="text1"/>
                <w:lang w:val="ru-RU"/>
              </w:rPr>
              <w:t>457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3526B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3974F5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3974F5">
              <w:rPr>
                <w:rFonts w:ascii="GHEA Grapalat" w:hAnsi="GHEA Grapalat"/>
                <w:color w:val="000000" w:themeColor="text1"/>
                <w:lang w:val="hy-AM"/>
              </w:rPr>
              <w:t xml:space="preserve">Սոցիալական աջակցություն ստացող սոցիալապես անապահով </w:t>
            </w:r>
            <w:r w:rsidR="003D1423" w:rsidRPr="003974F5">
              <w:rPr>
                <w:rFonts w:ascii="GHEA Grapalat" w:hAnsi="GHEA Grapalat"/>
                <w:color w:val="000000" w:themeColor="text1"/>
                <w:lang w:val="hy-AM"/>
              </w:rPr>
              <w:t xml:space="preserve">ուսանողների </w:t>
            </w:r>
            <w:r w:rsidRPr="003974F5">
              <w:rPr>
                <w:rFonts w:ascii="GHEA Grapalat" w:hAnsi="GHEA Grapalat"/>
                <w:color w:val="000000" w:themeColor="text1"/>
                <w:lang w:val="hy-AM"/>
              </w:rPr>
              <w:t>թիվը</w:t>
            </w:r>
          </w:p>
          <w:p w:rsidR="00AF3686" w:rsidRPr="003974F5" w:rsidRDefault="00AF3686" w:rsidP="009F50CD">
            <w:pPr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3974F5" w:rsidRDefault="003D1423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3974F5">
              <w:rPr>
                <w:rFonts w:ascii="GHEA Grapalat" w:hAnsi="GHEA Grapalat"/>
                <w:color w:val="000000" w:themeColor="text1"/>
                <w:lang w:val="hy-AM"/>
              </w:rPr>
              <w:t>13</w:t>
            </w:r>
          </w:p>
        </w:tc>
        <w:tc>
          <w:tcPr>
            <w:tcW w:w="992" w:type="dxa"/>
          </w:tcPr>
          <w:p w:rsidR="00AF3686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  <w:p w:rsidR="00A57CA5" w:rsidRDefault="00A57CA5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  <w:p w:rsidR="00A57CA5" w:rsidRDefault="00A57CA5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  <w:p w:rsidR="00A57CA5" w:rsidRPr="00A57CA5" w:rsidRDefault="00A57CA5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3526B3" w:rsidTr="009F50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3974F5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  <w:r w:rsidRPr="003974F5">
              <w:rPr>
                <w:rFonts w:ascii="GHEA Grapalat" w:hAnsi="GHEA Grapalat"/>
                <w:color w:val="000000" w:themeColor="text1"/>
                <w:lang w:val="hy-AM"/>
              </w:rPr>
              <w:t>Սոցիալական աջակցություն ստացող հաշմանդամների թիվը</w:t>
            </w:r>
          </w:p>
          <w:p w:rsidR="00AF3686" w:rsidRPr="003974F5" w:rsidRDefault="00AF3686" w:rsidP="009F50CD">
            <w:pPr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3974F5" w:rsidRDefault="003974F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4F5">
              <w:rPr>
                <w:rFonts w:ascii="GHEA Grapalat" w:hAnsi="GHEA Grapalat"/>
                <w:color w:val="000000" w:themeColor="text1"/>
              </w:rPr>
              <w:t>255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AF3686" w:rsidRPr="003526B3" w:rsidRDefault="000B6B25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87</w:t>
            </w:r>
          </w:p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AF3686" w:rsidRPr="003D3749" w:rsidRDefault="003D3749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  <w:r w:rsidRPr="008C2B3B">
              <w:rPr>
                <w:rFonts w:ascii="GHEA Grapalat" w:hAnsi="GHEA Grapalat"/>
                <w:lang w:val="hy-AM"/>
              </w:rPr>
              <w:t>՝</w:t>
            </w: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A815C3">
              <w:rPr>
                <w:rFonts w:ascii="GHEA Grapalat" w:hAnsi="GHEA Grapalat"/>
                <w:lang w:val="hy-AM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015BB6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8C2B3B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046B26" w:rsidRDefault="00046B2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12590,0</w:t>
            </w:r>
          </w:p>
        </w:tc>
      </w:tr>
    </w:tbl>
    <w:p w:rsidR="00AF3686" w:rsidRPr="00A815C3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8C2B3B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</w:t>
            </w:r>
            <w:r>
              <w:rPr>
                <w:rFonts w:ascii="GHEA Grapalat" w:hAnsi="GHEA Grapalat"/>
                <w:b/>
                <w:color w:val="000000" w:themeColor="text1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</w:rPr>
              <w:t>Գյուղատնտեսություն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2F6126">
              <w:rPr>
                <w:rFonts w:ascii="GHEA Grapalat" w:hAnsi="GHEA Grapalat"/>
                <w:b/>
                <w:lang w:val="hy-AM"/>
              </w:rPr>
              <w:t>Գյուղատնտեսական</w:t>
            </w:r>
            <w:r w:rsidR="009839D1" w:rsidRPr="009839D1">
              <w:rPr>
                <w:rFonts w:ascii="GHEA Grapalat" w:hAnsi="GHEA Grapalat"/>
                <w:b/>
              </w:rPr>
              <w:t xml:space="preserve"> </w:t>
            </w:r>
            <w:r w:rsidRPr="002F6126">
              <w:rPr>
                <w:rFonts w:ascii="GHEA Grapalat" w:hAnsi="GHEA Grapalat"/>
                <w:b/>
                <w:lang w:val="hy-AM"/>
              </w:rPr>
              <w:t xml:space="preserve">մասնագիտական </w:t>
            </w:r>
            <w:r w:rsidRPr="00A815C3">
              <w:rPr>
                <w:rFonts w:ascii="GHEA Grapalat" w:hAnsi="GHEA Grapalat"/>
                <w:b/>
                <w:lang w:val="hy-AM"/>
              </w:rPr>
              <w:t>ծառայությունների մատուցում</w:t>
            </w:r>
          </w:p>
        </w:tc>
      </w:tr>
      <w:tr w:rsidR="00AF3686" w:rsidRPr="00847F3C" w:rsidTr="009F50C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103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AF3686" w:rsidRPr="008C2B3B" w:rsidRDefault="00AF3686" w:rsidP="009F50CD">
            <w:pPr>
              <w:spacing w:after="160" w:line="259" w:lineRule="auto"/>
              <w:contextualSpacing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Աշխատակազմում գյուղատնտեսության հարցերով զբաղվող աշխատակիցների թիվը</w:t>
            </w:r>
          </w:p>
        </w:tc>
        <w:tc>
          <w:tcPr>
            <w:tcW w:w="1134" w:type="dxa"/>
            <w:vAlign w:val="center"/>
          </w:tcPr>
          <w:p w:rsidR="00AF3686" w:rsidRPr="008C2B3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47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Գյուղատնտեսությամբ զբաղվածների թվի տեսակարար կշիռը համայնքի բնակչության ընդհանուր թվի մեջ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rPr>
                <w:rFonts w:ascii="GHEA Grapalat" w:hAnsi="GHEA Grapalat" w:cs="Arial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8C2B3B" w:rsidTr="009F50CD">
        <w:trPr>
          <w:trHeight w:val="147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8C2B3B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Գյուղատնտեսության ոլորտում կազմակերպված սեմինարների թիվը</w:t>
            </w:r>
          </w:p>
        </w:tc>
        <w:tc>
          <w:tcPr>
            <w:tcW w:w="1134" w:type="dxa"/>
            <w:vAlign w:val="center"/>
          </w:tcPr>
          <w:p w:rsidR="00AF3686" w:rsidRPr="008C2B3B" w:rsidRDefault="009839D1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8C2B3B" w:rsidTr="009F50CD">
        <w:trPr>
          <w:trHeight w:val="147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 xml:space="preserve">Խորհրդատվություն ստացած ֆերմերների թիվը 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8C2B3B" w:rsidRDefault="009839D1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78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34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Գյուղատնտեսության բնագավառում զբաղվածության աճը նախորդ տարվա համեմատ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9839D1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AF3686" w:rsidRPr="00A815C3" w:rsidRDefault="00AF3686" w:rsidP="009F50CD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AF3686" w:rsidRPr="008C2B3B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C2B3B">
              <w:rPr>
                <w:rFonts w:ascii="GHEA Grapalat" w:hAnsi="GHEA Grapalat" w:cs="Arial"/>
                <w:lang w:val="hy-AM"/>
              </w:rPr>
              <w:t>Տրամադրված գ</w:t>
            </w:r>
            <w:r>
              <w:rPr>
                <w:rFonts w:ascii="GHEA Grapalat" w:hAnsi="GHEA Grapalat" w:cs="Arial"/>
                <w:lang w:val="hy-AM"/>
              </w:rPr>
              <w:t>յուղատնտես</w:t>
            </w:r>
            <w:r w:rsidRPr="00F03F63">
              <w:rPr>
                <w:rFonts w:ascii="GHEA Grapalat" w:hAnsi="GHEA Grapalat" w:cs="Arial"/>
                <w:lang w:val="hy-AM"/>
              </w:rPr>
              <w:t>ական</w:t>
            </w:r>
            <w:r w:rsidRPr="008C2B3B">
              <w:rPr>
                <w:rFonts w:ascii="GHEA Grapalat" w:hAnsi="GHEA Grapalat" w:cs="Arial"/>
                <w:lang w:val="hy-AM"/>
              </w:rPr>
              <w:t xml:space="preserve"> մասնագիտական խորհրդատվության </w:t>
            </w:r>
            <w:r w:rsidRPr="00F03F63">
              <w:rPr>
                <w:rFonts w:ascii="GHEA Grapalat" w:hAnsi="GHEA Grapalat" w:cs="Arial"/>
                <w:lang w:val="hy-AM"/>
              </w:rPr>
              <w:t xml:space="preserve">վերաբերյալ </w:t>
            </w:r>
            <w:r w:rsidRPr="008C2B3B">
              <w:rPr>
                <w:rFonts w:ascii="GHEA Grapalat" w:hAnsi="GHEA Grapalat" w:cs="Arial"/>
                <w:lang w:val="hy-AM"/>
              </w:rPr>
              <w:t>գյուղատնտեսնե</w:t>
            </w:r>
            <w:r w:rsidRPr="00F03F63">
              <w:rPr>
                <w:rFonts w:ascii="GHEA Grapalat" w:hAnsi="GHEA Grapalat" w:cs="Arial"/>
                <w:lang w:val="hy-AM"/>
              </w:rPr>
              <w:t>րի կարծիքը՝</w:t>
            </w: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AF3686" w:rsidRPr="008C2B3B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992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126" w:type="dxa"/>
          </w:tcPr>
          <w:p w:rsidR="00AF3686" w:rsidRPr="00046B26" w:rsidRDefault="00046B2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350,0</w:t>
            </w:r>
          </w:p>
        </w:tc>
      </w:tr>
    </w:tbl>
    <w:p w:rsidR="00AF3686" w:rsidRPr="00EF4BD3" w:rsidRDefault="00AF3686" w:rsidP="00AF3686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AF3686" w:rsidRPr="00A815C3" w:rsidTr="009F50CD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Ոլորտ 15. Շրջակա միջավայրի պահպանություն</w:t>
            </w:r>
          </w:p>
        </w:tc>
      </w:tr>
      <w:tr w:rsidR="00AF3686" w:rsidRPr="00A815C3" w:rsidTr="009F50CD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lang w:val="hy-AM"/>
              </w:rPr>
              <w:t>Ծրագիր 1. Համայնքի տարածքում աղբահանության</w:t>
            </w:r>
            <w:r w:rsidRPr="00E53975">
              <w:rPr>
                <w:rFonts w:ascii="GHEA Grapalat" w:hAnsi="GHEA Grapalat"/>
                <w:b/>
                <w:lang w:val="hy-AM"/>
              </w:rPr>
              <w:t>,</w:t>
            </w:r>
            <w:r w:rsidRPr="00A815C3">
              <w:rPr>
                <w:rFonts w:ascii="GHEA Grapalat" w:hAnsi="GHEA Grapalat"/>
                <w:b/>
                <w:lang w:val="hy-AM"/>
              </w:rPr>
              <w:t xml:space="preserve"> սանիտարական մաքրման </w:t>
            </w:r>
            <w:r w:rsidRPr="005A1C15">
              <w:rPr>
                <w:rFonts w:ascii="GHEA Grapalat" w:hAnsi="GHEA Grapalat"/>
                <w:b/>
                <w:lang w:val="hy-AM"/>
              </w:rPr>
              <w:t xml:space="preserve">և կանաչապատ տարածքների խնամման </w:t>
            </w:r>
            <w:r w:rsidRPr="00A815C3">
              <w:rPr>
                <w:rFonts w:ascii="GHEA Grapalat" w:hAnsi="GHEA Grapalat"/>
                <w:b/>
                <w:lang w:val="hy-AM"/>
              </w:rPr>
              <w:t>աշխատանքների իրականացում</w:t>
            </w:r>
          </w:p>
        </w:tc>
      </w:tr>
      <w:tr w:rsidR="00AF3686" w:rsidRPr="00847F3C" w:rsidTr="009F50CD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AF3686" w:rsidRPr="00A815C3" w:rsidRDefault="00847F3C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Pr="00847F3C">
              <w:rPr>
                <w:rFonts w:ascii="GHEA Grapalat" w:hAnsi="GHEA Grapalat"/>
                <w:b/>
                <w:color w:val="000000" w:themeColor="text1"/>
                <w:lang w:val="hy-AM"/>
              </w:rPr>
              <w:t>20</w:t>
            </w:r>
            <w:r w:rsidR="00015BB6" w:rsidRPr="00015BB6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="00AF3686"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թ., 1-ին կիսամյակ/տարեկան</w:t>
            </w:r>
          </w:p>
        </w:tc>
      </w:tr>
      <w:tr w:rsidR="00AF3686" w:rsidRPr="00847F3C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Մեկնաբանություն</w:t>
            </w:r>
          </w:p>
        </w:tc>
      </w:tr>
      <w:tr w:rsidR="00AF3686" w:rsidRPr="00A815C3" w:rsidTr="009F50CD">
        <w:trPr>
          <w:trHeight w:val="2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AF3686" w:rsidRPr="00B56467" w:rsidRDefault="003C436A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3C436A">
              <w:rPr>
                <w:rFonts w:ascii="Arial" w:hAnsi="Arial" w:cs="Arial"/>
                <w:lang w:val="hy-AM"/>
              </w:rPr>
              <w:t>&lt;&lt;</w:t>
            </w:r>
            <w:r w:rsidRPr="003C436A">
              <w:rPr>
                <w:rFonts w:ascii="GHEA Grapalat" w:hAnsi="GHEA Grapalat"/>
                <w:lang w:val="hy-AM"/>
              </w:rPr>
              <w:t xml:space="preserve">Մասիսի կոմունալ տնտեսություն, </w:t>
            </w:r>
            <w:r w:rsidRPr="003C436A">
              <w:rPr>
                <w:rFonts w:ascii="GHEA Grapalat" w:hAnsi="GHEA Grapalat"/>
                <w:lang w:val="hy-AM"/>
              </w:rPr>
              <w:lastRenderedPageBreak/>
              <w:t xml:space="preserve">բարեկարգում և բնակչության հատուկ սպասարկում&gt;&gt;ՀՈԱԿ-ի </w:t>
            </w:r>
            <w:r w:rsidR="00AF3686" w:rsidRPr="00A815C3">
              <w:rPr>
                <w:rFonts w:ascii="GHEA Grapalat" w:hAnsi="GHEA Grapalat"/>
                <w:lang w:val="hy-AM"/>
              </w:rPr>
              <w:t>աշխատակիցների թիվը</w:t>
            </w:r>
          </w:p>
          <w:p w:rsidR="00AF3686" w:rsidRPr="00B56467" w:rsidRDefault="00AF3686" w:rsidP="009F50CD">
            <w:pPr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046B2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lastRenderedPageBreak/>
              <w:t>40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25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673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Աղբատար մեքենաների թիվը</w:t>
            </w:r>
          </w:p>
          <w:p w:rsidR="00AF3686" w:rsidRPr="00A815C3" w:rsidRDefault="00AF3686" w:rsidP="009F50CD">
            <w:pPr>
              <w:rPr>
                <w:rFonts w:ascii="GHEA Grapalat" w:eastAsia="Calibri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046B2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25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2673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Աղբամանների թիվը</w:t>
            </w:r>
          </w:p>
        </w:tc>
        <w:tc>
          <w:tcPr>
            <w:tcW w:w="1134" w:type="dxa"/>
            <w:vAlign w:val="center"/>
          </w:tcPr>
          <w:p w:rsidR="00AF3686" w:rsidRDefault="00046B26" w:rsidP="009F50CD">
            <w:pPr>
              <w:spacing w:line="20" w:lineRule="atLeast"/>
              <w:jc w:val="center"/>
              <w:rPr>
                <w:rFonts w:ascii="GHEA Grapalat" w:eastAsia="Calibri" w:hAnsi="GHEA Grapalat"/>
                <w:color w:val="000000" w:themeColor="text1"/>
              </w:rPr>
            </w:pPr>
            <w:r>
              <w:rPr>
                <w:rFonts w:ascii="GHEA Grapalat" w:eastAsia="Calibri" w:hAnsi="GHEA Grapalat"/>
                <w:color w:val="000000" w:themeColor="text1"/>
              </w:rPr>
              <w:t>330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1078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AF3686" w:rsidRPr="003F4002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Սանիտարական մաքրման ենթարկված տարածքների մակերեսը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B56467">
              <w:rPr>
                <w:rFonts w:ascii="GHEA Grapalat" w:hAnsi="GHEA Grapalat"/>
                <w:lang w:val="hy-AM"/>
              </w:rPr>
              <w:t xml:space="preserve"> մ</w:t>
            </w:r>
            <w:r w:rsidRPr="00B56467">
              <w:rPr>
                <w:rFonts w:ascii="GHEA Grapalat" w:hAnsi="GHEA Grapalat"/>
                <w:vertAlign w:val="superscript"/>
                <w:lang w:val="hy-AM"/>
              </w:rPr>
              <w:t xml:space="preserve">2 </w:t>
            </w:r>
          </w:p>
          <w:p w:rsidR="00AF3686" w:rsidRPr="00A815C3" w:rsidRDefault="00AF3686" w:rsidP="009F50CD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B56467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</w:rPr>
            </w:pPr>
            <w:r w:rsidRPr="003F4002">
              <w:rPr>
                <w:rFonts w:ascii="GHEA Grapalat" w:hAnsi="GHEA Grapalat"/>
                <w:lang w:val="hy-AM"/>
              </w:rPr>
              <w:t>89600 (ձեռքով</w:t>
            </w:r>
            <w:r w:rsidR="00046B26">
              <w:rPr>
                <w:rFonts w:ascii="GHEA Grapalat" w:hAnsi="GHEA Grapalat"/>
                <w:lang w:val="hy-AM"/>
              </w:rPr>
              <w:t>), 96550</w:t>
            </w:r>
            <w:r w:rsidRPr="003F4002">
              <w:rPr>
                <w:rFonts w:ascii="GHEA Grapalat" w:hAnsi="GHEA Grapalat"/>
                <w:lang w:val="hy-AM"/>
              </w:rPr>
              <w:t xml:space="preserve"> (մեքենայացված)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56467" w:rsidTr="009F50CD">
        <w:trPr>
          <w:trHeight w:val="107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73" w:type="dxa"/>
            <w:vAlign w:val="center"/>
          </w:tcPr>
          <w:p w:rsidR="00AF3686" w:rsidRPr="00521D0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E44FFC">
              <w:rPr>
                <w:rFonts w:ascii="GHEA Grapalat" w:hAnsi="GHEA Grapalat"/>
                <w:lang w:val="hy-AM"/>
              </w:rPr>
              <w:t xml:space="preserve">Համայնքում իրականացված աղբահանության ծավալը՝ տարեկան կտրվածքով, </w:t>
            </w:r>
            <w:r w:rsidRPr="003F4002">
              <w:rPr>
                <w:rFonts w:ascii="GHEA Grapalat" w:hAnsi="GHEA Grapalat"/>
                <w:lang w:val="hy-AM"/>
              </w:rPr>
              <w:t>մ</w:t>
            </w:r>
            <w:r w:rsidRPr="003F4002">
              <w:rPr>
                <w:rFonts w:ascii="GHEA Grapalat" w:hAnsi="GHEA Grapalat"/>
                <w:vertAlign w:val="superscript"/>
                <w:lang w:val="hy-AM"/>
              </w:rPr>
              <w:t>3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3F4002" w:rsidRDefault="00046B26" w:rsidP="009F50CD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26000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56467" w:rsidTr="009F50CD">
        <w:trPr>
          <w:trHeight w:val="107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73" w:type="dxa"/>
            <w:vAlign w:val="center"/>
          </w:tcPr>
          <w:p w:rsidR="00AF3686" w:rsidRPr="005A1C15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Խնամված կանաչ</w:t>
            </w:r>
            <w:r w:rsidRPr="0047101B">
              <w:rPr>
                <w:rFonts w:ascii="GHEA Grapalat" w:hAnsi="GHEA Grapalat"/>
                <w:lang w:val="hy-AM"/>
              </w:rPr>
              <w:t>ապատ</w:t>
            </w:r>
            <w:r w:rsidRPr="00A815C3">
              <w:rPr>
                <w:rFonts w:ascii="GHEA Grapalat" w:hAnsi="GHEA Grapalat"/>
                <w:lang w:val="hy-AM"/>
              </w:rPr>
              <w:t xml:space="preserve"> տարածքների տեսակարար կշիռն ընդհանուրի կազմում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  <w:p w:rsidR="00AF3686" w:rsidRPr="00E44FFC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B56467" w:rsidRDefault="00AF3686" w:rsidP="009F50CD">
            <w:pPr>
              <w:spacing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62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AF3686" w:rsidRPr="00A815C3" w:rsidRDefault="00AF3686" w:rsidP="009F50CD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Համայնքի բնակիչների բավարարվածությունը աղբահանություն և սանիտարական մաքրման ծառայությունից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:rsidR="00AF3686" w:rsidRPr="00B56467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56467" w:rsidTr="009F50CD">
        <w:trPr>
          <w:trHeight w:val="62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73" w:type="dxa"/>
          </w:tcPr>
          <w:p w:rsidR="00AF3686" w:rsidRPr="007B0DE9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5A1C15">
              <w:rPr>
                <w:rFonts w:ascii="GHEA Grapalat" w:hAnsi="GHEA Grapalat"/>
                <w:lang w:val="hy-AM"/>
              </w:rPr>
              <w:t>Կատաղած շներից բնակիչների անվտանգության աստիճանը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C70EB9">
              <w:rPr>
                <w:rFonts w:ascii="GHEA Grapalat" w:hAnsi="GHEA Grapalat"/>
                <w:lang w:val="hy-AM"/>
              </w:rPr>
              <w:t>%</w:t>
            </w:r>
          </w:p>
          <w:p w:rsidR="00AF3686" w:rsidRPr="00A815C3" w:rsidRDefault="00AF3686" w:rsidP="009F50C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B56467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B56467" w:rsidTr="009F50CD">
        <w:trPr>
          <w:trHeight w:val="62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73" w:type="dxa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107593">
              <w:rPr>
                <w:rFonts w:ascii="GHEA Grapalat" w:hAnsi="GHEA Grapalat"/>
                <w:lang w:val="hy-AM"/>
              </w:rPr>
              <w:t>Աղբահանության և սանիտարական մաքրման ծառայության համապատասխանությունն օրենսդրական պահանջներին, սահմանված նորմատիվներին, կարգերին և չափորոշիչներին</w:t>
            </w:r>
          </w:p>
          <w:p w:rsidR="00AF3686" w:rsidRPr="005A1C15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0B4CF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ամբողջությամբ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GHEA Grapalat" w:hAnsi="GHEA Grapalat"/>
                <w:lang w:val="hy-AM"/>
              </w:rPr>
              <w:t>),</w:t>
            </w:r>
            <w:r w:rsidRPr="00A815C3">
              <w:rPr>
                <w:rFonts w:ascii="GHEA Grapalat" w:hAnsi="GHEA Grapalat"/>
                <w:lang w:val="hy-AM"/>
              </w:rPr>
              <w:t>օր</w:t>
            </w:r>
          </w:p>
          <w:p w:rsidR="00AF3686" w:rsidRPr="00A815C3" w:rsidRDefault="00AF3686" w:rsidP="009F50CD">
            <w:pPr>
              <w:rPr>
                <w:rFonts w:ascii="GHEA Grapalat" w:hAnsi="GHEA Grapalat" w:cs="Arial"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A815C3"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rPr>
          <w:trHeight w:val="71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673" w:type="dxa"/>
            <w:vAlign w:val="center"/>
          </w:tcPr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  <w:r w:rsidRPr="00A815C3">
              <w:rPr>
                <w:rFonts w:ascii="GHEA Grapalat" w:hAnsi="GHEA Grapalat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A815C3">
              <w:rPr>
                <w:rFonts w:ascii="GHEA Grapalat" w:hAnsi="GHEA Grapalat"/>
                <w:lang w:val="hy-AM"/>
              </w:rPr>
              <w:t>տարի</w:t>
            </w:r>
          </w:p>
          <w:p w:rsidR="00AF3686" w:rsidRPr="00A815C3" w:rsidRDefault="00AF3686" w:rsidP="009F50CD">
            <w:pPr>
              <w:contextualSpacing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F3686" w:rsidRPr="00A815C3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AF3686" w:rsidRPr="00C859D2" w:rsidRDefault="00AF3686" w:rsidP="009F50CD">
            <w:pPr>
              <w:ind w:right="-96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13292">
              <w:rPr>
                <w:rFonts w:ascii="GHEA Grapalat" w:hAnsi="GHEA Grapalat"/>
                <w:lang w:val="hy-AM"/>
              </w:rPr>
              <w:t xml:space="preserve">Բնակիչների կարծիքը Մասիս համայնքի մաքրության, </w:t>
            </w:r>
            <w:r w:rsidRPr="00A815C3">
              <w:rPr>
                <w:rFonts w:ascii="GHEA Grapalat" w:hAnsi="GHEA Grapalat"/>
                <w:lang w:val="hy-AM"/>
              </w:rPr>
              <w:t xml:space="preserve">սանիտարահիգիենիկպայմանների </w:t>
            </w:r>
            <w:r>
              <w:rPr>
                <w:rFonts w:ascii="GHEA Grapalat" w:hAnsi="GHEA Grapalat"/>
                <w:lang w:val="hy-AM"/>
              </w:rPr>
              <w:t>առկայությ</w:t>
            </w:r>
            <w:r w:rsidRPr="00E53975">
              <w:rPr>
                <w:rFonts w:ascii="GHEA Grapalat" w:hAnsi="GHEA Grapalat"/>
                <w:lang w:val="hy-AM"/>
              </w:rPr>
              <w:t xml:space="preserve">ան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AF3686" w:rsidRPr="00C859D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AF3686" w:rsidRPr="00A815C3" w:rsidTr="009F50CD">
        <w:tc>
          <w:tcPr>
            <w:tcW w:w="2425" w:type="dxa"/>
            <w:shd w:val="clear" w:color="auto" w:fill="B8CCE4" w:themeFill="accent1" w:themeFillTint="66"/>
            <w:vAlign w:val="center"/>
          </w:tcPr>
          <w:p w:rsidR="00AF3686" w:rsidRPr="00A815C3" w:rsidRDefault="00AF3686" w:rsidP="009F50CD">
            <w:pPr>
              <w:spacing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815C3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AF3686" w:rsidRPr="00C859D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C859D2" w:rsidRDefault="00AF3686" w:rsidP="009F50CD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AF3686" w:rsidRPr="00A815C3" w:rsidRDefault="00AF3686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1985" w:type="dxa"/>
          </w:tcPr>
          <w:p w:rsidR="00AF3686" w:rsidRPr="004407AF" w:rsidRDefault="004407AF" w:rsidP="009F50CD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ru-RU"/>
              </w:rPr>
              <w:t>72309,5</w:t>
            </w:r>
          </w:p>
        </w:tc>
      </w:tr>
    </w:tbl>
    <w:p w:rsidR="00AF3686" w:rsidRPr="00A815C3" w:rsidRDefault="00AF3686" w:rsidP="00AF3686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AF3686" w:rsidRPr="00A815C3" w:rsidRDefault="00AF3686" w:rsidP="00AF3686">
      <w:pPr>
        <w:spacing w:after="0" w:line="20" w:lineRule="atLeast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491AC7" w:rsidRDefault="00491AC7" w:rsidP="00491AC7">
      <w:pPr>
        <w:pStyle w:val="1"/>
        <w:tabs>
          <w:tab w:val="left" w:pos="360"/>
        </w:tabs>
        <w:spacing w:before="0" w:line="20" w:lineRule="atLeast"/>
        <w:rPr>
          <w:rFonts w:ascii="GHEA Grapalat" w:eastAsiaTheme="minorHAnsi" w:hAnsi="GHEA Grapalat" w:cstheme="minorBidi"/>
          <w:b w:val="0"/>
          <w:bCs w:val="0"/>
          <w:color w:val="E36C0A" w:themeColor="accent6" w:themeShade="BF"/>
          <w:sz w:val="24"/>
          <w:szCs w:val="24"/>
        </w:rPr>
      </w:pPr>
    </w:p>
    <w:p w:rsidR="00491AC7" w:rsidRDefault="00491AC7" w:rsidP="00491AC7">
      <w:pPr>
        <w:pStyle w:val="1"/>
        <w:tabs>
          <w:tab w:val="left" w:pos="360"/>
        </w:tabs>
        <w:spacing w:before="0" w:line="20" w:lineRule="atLeast"/>
        <w:rPr>
          <w:rFonts w:ascii="GHEA Grapalat" w:eastAsiaTheme="minorHAnsi" w:hAnsi="GHEA Grapalat" w:cstheme="minorBidi"/>
          <w:b w:val="0"/>
          <w:bCs w:val="0"/>
          <w:color w:val="E36C0A" w:themeColor="accent6" w:themeShade="BF"/>
          <w:sz w:val="24"/>
          <w:szCs w:val="24"/>
        </w:rPr>
      </w:pPr>
    </w:p>
    <w:bookmarkEnd w:id="6"/>
    <w:p w:rsidR="00491AC7" w:rsidRDefault="00491AC7" w:rsidP="00491AC7">
      <w:pPr>
        <w:pStyle w:val="1"/>
        <w:tabs>
          <w:tab w:val="left" w:pos="360"/>
        </w:tabs>
        <w:spacing w:before="0" w:line="20" w:lineRule="atLeast"/>
        <w:rPr>
          <w:rFonts w:ascii="GHEA Grapalat" w:eastAsiaTheme="minorHAnsi" w:hAnsi="GHEA Grapalat" w:cstheme="minorBidi"/>
          <w:b w:val="0"/>
          <w:bCs w:val="0"/>
          <w:color w:val="E36C0A" w:themeColor="accent6" w:themeShade="BF"/>
          <w:sz w:val="24"/>
          <w:szCs w:val="24"/>
        </w:rPr>
      </w:pPr>
    </w:p>
    <w:sectPr w:rsidR="00491AC7" w:rsidSect="00A40E58">
      <w:pgSz w:w="12240" w:h="15840"/>
      <w:pgMar w:top="562" w:right="562" w:bottom="85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04" w:rsidRDefault="009E0104" w:rsidP="00533581">
      <w:pPr>
        <w:spacing w:after="0" w:line="240" w:lineRule="auto"/>
      </w:pPr>
      <w:r>
        <w:separator/>
      </w:r>
    </w:p>
  </w:endnote>
  <w:endnote w:type="continuationSeparator" w:id="0">
    <w:p w:rsidR="009E0104" w:rsidRDefault="009E0104" w:rsidP="005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395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B8B" w:rsidRDefault="00FD4B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B8B" w:rsidRDefault="00FD4B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04" w:rsidRDefault="009E0104" w:rsidP="00533581">
      <w:pPr>
        <w:spacing w:after="0" w:line="240" w:lineRule="auto"/>
      </w:pPr>
      <w:r>
        <w:separator/>
      </w:r>
    </w:p>
  </w:footnote>
  <w:footnote w:type="continuationSeparator" w:id="0">
    <w:p w:rsidR="009E0104" w:rsidRDefault="009E0104" w:rsidP="00533581">
      <w:pPr>
        <w:spacing w:after="0" w:line="240" w:lineRule="auto"/>
      </w:pPr>
      <w:r>
        <w:continuationSeparator/>
      </w:r>
    </w:p>
  </w:footnote>
  <w:footnote w:id="1">
    <w:p w:rsidR="00FD4B8B" w:rsidRPr="00932033" w:rsidRDefault="00FD4B8B" w:rsidP="00E55D0A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FD4B8B" w:rsidRPr="00932033" w:rsidRDefault="00FD4B8B" w:rsidP="00E55D0A">
      <w:pPr>
        <w:pStyle w:val="ad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33D56"/>
    <w:multiLevelType w:val="hybridMultilevel"/>
    <w:tmpl w:val="2556C288"/>
    <w:lvl w:ilvl="0" w:tplc="7D221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36E9B"/>
    <w:multiLevelType w:val="hybridMultilevel"/>
    <w:tmpl w:val="2188CF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"/>
  </w:num>
  <w:num w:numId="5">
    <w:abstractNumId w:val="7"/>
  </w:num>
  <w:num w:numId="6">
    <w:abstractNumId w:val="12"/>
  </w:num>
  <w:num w:numId="7">
    <w:abstractNumId w:val="20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7"/>
    <w:rsid w:val="00000642"/>
    <w:rsid w:val="00000F18"/>
    <w:rsid w:val="00001819"/>
    <w:rsid w:val="00001FA7"/>
    <w:rsid w:val="000035C8"/>
    <w:rsid w:val="00005EBC"/>
    <w:rsid w:val="000061A1"/>
    <w:rsid w:val="0000759A"/>
    <w:rsid w:val="00007A74"/>
    <w:rsid w:val="00010B09"/>
    <w:rsid w:val="000113EA"/>
    <w:rsid w:val="00011827"/>
    <w:rsid w:val="00011F3E"/>
    <w:rsid w:val="00011F5D"/>
    <w:rsid w:val="000120AE"/>
    <w:rsid w:val="00012780"/>
    <w:rsid w:val="00012899"/>
    <w:rsid w:val="00012E3B"/>
    <w:rsid w:val="00013394"/>
    <w:rsid w:val="000143C7"/>
    <w:rsid w:val="000143D0"/>
    <w:rsid w:val="00014A6B"/>
    <w:rsid w:val="00014D06"/>
    <w:rsid w:val="000155F3"/>
    <w:rsid w:val="00015BB6"/>
    <w:rsid w:val="00015E92"/>
    <w:rsid w:val="00015FAF"/>
    <w:rsid w:val="00020162"/>
    <w:rsid w:val="00021C79"/>
    <w:rsid w:val="000225AE"/>
    <w:rsid w:val="00022650"/>
    <w:rsid w:val="00022E13"/>
    <w:rsid w:val="00023085"/>
    <w:rsid w:val="00023756"/>
    <w:rsid w:val="00024167"/>
    <w:rsid w:val="00024651"/>
    <w:rsid w:val="000255A1"/>
    <w:rsid w:val="00025C22"/>
    <w:rsid w:val="00026A2B"/>
    <w:rsid w:val="00027377"/>
    <w:rsid w:val="0002755A"/>
    <w:rsid w:val="00027B10"/>
    <w:rsid w:val="00027C2C"/>
    <w:rsid w:val="000333F7"/>
    <w:rsid w:val="00033AED"/>
    <w:rsid w:val="00034DA6"/>
    <w:rsid w:val="0003572A"/>
    <w:rsid w:val="000358E2"/>
    <w:rsid w:val="00036698"/>
    <w:rsid w:val="0003745D"/>
    <w:rsid w:val="000376BC"/>
    <w:rsid w:val="0004045F"/>
    <w:rsid w:val="00040CD9"/>
    <w:rsid w:val="00040F5E"/>
    <w:rsid w:val="00041BC8"/>
    <w:rsid w:val="00041F26"/>
    <w:rsid w:val="000431DA"/>
    <w:rsid w:val="00043CF1"/>
    <w:rsid w:val="0004452F"/>
    <w:rsid w:val="0004484F"/>
    <w:rsid w:val="00044E08"/>
    <w:rsid w:val="00044FD1"/>
    <w:rsid w:val="00045746"/>
    <w:rsid w:val="00046B26"/>
    <w:rsid w:val="0004731B"/>
    <w:rsid w:val="00050B76"/>
    <w:rsid w:val="0005168A"/>
    <w:rsid w:val="0005205F"/>
    <w:rsid w:val="0005360A"/>
    <w:rsid w:val="000546E7"/>
    <w:rsid w:val="000552B7"/>
    <w:rsid w:val="0005585C"/>
    <w:rsid w:val="00057F28"/>
    <w:rsid w:val="000615F6"/>
    <w:rsid w:val="00061A46"/>
    <w:rsid w:val="00062383"/>
    <w:rsid w:val="000623D8"/>
    <w:rsid w:val="000628F6"/>
    <w:rsid w:val="0006298D"/>
    <w:rsid w:val="00062D4E"/>
    <w:rsid w:val="00063D22"/>
    <w:rsid w:val="00064B7C"/>
    <w:rsid w:val="0006514F"/>
    <w:rsid w:val="00065335"/>
    <w:rsid w:val="000661C3"/>
    <w:rsid w:val="000666C1"/>
    <w:rsid w:val="00070130"/>
    <w:rsid w:val="0007099A"/>
    <w:rsid w:val="000712C0"/>
    <w:rsid w:val="000714B6"/>
    <w:rsid w:val="00071B11"/>
    <w:rsid w:val="00071D8C"/>
    <w:rsid w:val="00071F89"/>
    <w:rsid w:val="000720A2"/>
    <w:rsid w:val="00072107"/>
    <w:rsid w:val="000733C6"/>
    <w:rsid w:val="00074A74"/>
    <w:rsid w:val="0007561F"/>
    <w:rsid w:val="00076099"/>
    <w:rsid w:val="00077FAA"/>
    <w:rsid w:val="00080049"/>
    <w:rsid w:val="00080133"/>
    <w:rsid w:val="00080233"/>
    <w:rsid w:val="00080360"/>
    <w:rsid w:val="00080863"/>
    <w:rsid w:val="0008183A"/>
    <w:rsid w:val="00081952"/>
    <w:rsid w:val="0008216D"/>
    <w:rsid w:val="0008233A"/>
    <w:rsid w:val="000834FF"/>
    <w:rsid w:val="000852D5"/>
    <w:rsid w:val="0008544F"/>
    <w:rsid w:val="000858AE"/>
    <w:rsid w:val="00085A8A"/>
    <w:rsid w:val="00086DD0"/>
    <w:rsid w:val="00087A61"/>
    <w:rsid w:val="000904BE"/>
    <w:rsid w:val="00091261"/>
    <w:rsid w:val="000916C3"/>
    <w:rsid w:val="00091C4C"/>
    <w:rsid w:val="0009384C"/>
    <w:rsid w:val="00093B74"/>
    <w:rsid w:val="00093EA5"/>
    <w:rsid w:val="00094092"/>
    <w:rsid w:val="00096542"/>
    <w:rsid w:val="00097508"/>
    <w:rsid w:val="000A0BCE"/>
    <w:rsid w:val="000A15D6"/>
    <w:rsid w:val="000A186E"/>
    <w:rsid w:val="000A4164"/>
    <w:rsid w:val="000A49F6"/>
    <w:rsid w:val="000A546A"/>
    <w:rsid w:val="000A59BB"/>
    <w:rsid w:val="000A6F8A"/>
    <w:rsid w:val="000A7182"/>
    <w:rsid w:val="000A7C70"/>
    <w:rsid w:val="000B02CD"/>
    <w:rsid w:val="000B09E8"/>
    <w:rsid w:val="000B1DFC"/>
    <w:rsid w:val="000B2BA3"/>
    <w:rsid w:val="000B3A61"/>
    <w:rsid w:val="000B4236"/>
    <w:rsid w:val="000B4BED"/>
    <w:rsid w:val="000B53DD"/>
    <w:rsid w:val="000B5E50"/>
    <w:rsid w:val="000B6B25"/>
    <w:rsid w:val="000B6DF8"/>
    <w:rsid w:val="000B7AC2"/>
    <w:rsid w:val="000C10FF"/>
    <w:rsid w:val="000C1717"/>
    <w:rsid w:val="000C1B87"/>
    <w:rsid w:val="000C1CB3"/>
    <w:rsid w:val="000C201A"/>
    <w:rsid w:val="000C26F6"/>
    <w:rsid w:val="000C2B89"/>
    <w:rsid w:val="000C3DC3"/>
    <w:rsid w:val="000C4229"/>
    <w:rsid w:val="000C4BF7"/>
    <w:rsid w:val="000C5C7F"/>
    <w:rsid w:val="000C65BD"/>
    <w:rsid w:val="000C6F73"/>
    <w:rsid w:val="000D18E8"/>
    <w:rsid w:val="000D1C24"/>
    <w:rsid w:val="000D2DE8"/>
    <w:rsid w:val="000D456E"/>
    <w:rsid w:val="000D592A"/>
    <w:rsid w:val="000D5FC1"/>
    <w:rsid w:val="000D6E85"/>
    <w:rsid w:val="000D754B"/>
    <w:rsid w:val="000D7B23"/>
    <w:rsid w:val="000E0309"/>
    <w:rsid w:val="000E0407"/>
    <w:rsid w:val="000E0895"/>
    <w:rsid w:val="000E0D38"/>
    <w:rsid w:val="000E19AB"/>
    <w:rsid w:val="000E25AE"/>
    <w:rsid w:val="000E2643"/>
    <w:rsid w:val="000E28AE"/>
    <w:rsid w:val="000E2F58"/>
    <w:rsid w:val="000E31A6"/>
    <w:rsid w:val="000E445C"/>
    <w:rsid w:val="000E523C"/>
    <w:rsid w:val="000E61B8"/>
    <w:rsid w:val="000E7C89"/>
    <w:rsid w:val="000F0C3B"/>
    <w:rsid w:val="000F0FA3"/>
    <w:rsid w:val="000F198D"/>
    <w:rsid w:val="000F2226"/>
    <w:rsid w:val="000F2BEB"/>
    <w:rsid w:val="000F408E"/>
    <w:rsid w:val="000F4279"/>
    <w:rsid w:val="000F4756"/>
    <w:rsid w:val="000F4874"/>
    <w:rsid w:val="000F4F81"/>
    <w:rsid w:val="000F58E7"/>
    <w:rsid w:val="000F63FD"/>
    <w:rsid w:val="000F7877"/>
    <w:rsid w:val="000F78DB"/>
    <w:rsid w:val="00100A97"/>
    <w:rsid w:val="0010109A"/>
    <w:rsid w:val="001018A0"/>
    <w:rsid w:val="0010224B"/>
    <w:rsid w:val="0010236A"/>
    <w:rsid w:val="00103CDC"/>
    <w:rsid w:val="00103D60"/>
    <w:rsid w:val="001051A4"/>
    <w:rsid w:val="00105C73"/>
    <w:rsid w:val="00107EDE"/>
    <w:rsid w:val="00110515"/>
    <w:rsid w:val="00111EF1"/>
    <w:rsid w:val="001126DA"/>
    <w:rsid w:val="001127BF"/>
    <w:rsid w:val="0011347D"/>
    <w:rsid w:val="00113798"/>
    <w:rsid w:val="00113A18"/>
    <w:rsid w:val="00113BA5"/>
    <w:rsid w:val="00114A02"/>
    <w:rsid w:val="001153B5"/>
    <w:rsid w:val="00115CD1"/>
    <w:rsid w:val="00115F23"/>
    <w:rsid w:val="001166F2"/>
    <w:rsid w:val="001176B2"/>
    <w:rsid w:val="0012068F"/>
    <w:rsid w:val="00122DAE"/>
    <w:rsid w:val="001236BE"/>
    <w:rsid w:val="00124CEF"/>
    <w:rsid w:val="00124F96"/>
    <w:rsid w:val="001251CF"/>
    <w:rsid w:val="00125CF2"/>
    <w:rsid w:val="00126DF3"/>
    <w:rsid w:val="00130478"/>
    <w:rsid w:val="00131FC0"/>
    <w:rsid w:val="00133001"/>
    <w:rsid w:val="001330F3"/>
    <w:rsid w:val="00133203"/>
    <w:rsid w:val="00133715"/>
    <w:rsid w:val="00133B02"/>
    <w:rsid w:val="00133F04"/>
    <w:rsid w:val="00135890"/>
    <w:rsid w:val="00136E5C"/>
    <w:rsid w:val="00137097"/>
    <w:rsid w:val="00141028"/>
    <w:rsid w:val="00142977"/>
    <w:rsid w:val="0014300B"/>
    <w:rsid w:val="0014313B"/>
    <w:rsid w:val="0014352B"/>
    <w:rsid w:val="00144186"/>
    <w:rsid w:val="001456E6"/>
    <w:rsid w:val="00145843"/>
    <w:rsid w:val="00145A4F"/>
    <w:rsid w:val="00146381"/>
    <w:rsid w:val="001467D0"/>
    <w:rsid w:val="00146AA9"/>
    <w:rsid w:val="00147204"/>
    <w:rsid w:val="001476B4"/>
    <w:rsid w:val="00150173"/>
    <w:rsid w:val="001505F1"/>
    <w:rsid w:val="001512FE"/>
    <w:rsid w:val="00151EE3"/>
    <w:rsid w:val="0015340B"/>
    <w:rsid w:val="001561E3"/>
    <w:rsid w:val="00156431"/>
    <w:rsid w:val="00156718"/>
    <w:rsid w:val="001569E1"/>
    <w:rsid w:val="00157EF2"/>
    <w:rsid w:val="00160153"/>
    <w:rsid w:val="0016045F"/>
    <w:rsid w:val="00160609"/>
    <w:rsid w:val="00160D46"/>
    <w:rsid w:val="00161AFB"/>
    <w:rsid w:val="00161E77"/>
    <w:rsid w:val="001620AA"/>
    <w:rsid w:val="001623B1"/>
    <w:rsid w:val="00162BA8"/>
    <w:rsid w:val="00163DD3"/>
    <w:rsid w:val="00164A70"/>
    <w:rsid w:val="00164A7B"/>
    <w:rsid w:val="00164ADE"/>
    <w:rsid w:val="00170552"/>
    <w:rsid w:val="001716C5"/>
    <w:rsid w:val="00172B40"/>
    <w:rsid w:val="001740E9"/>
    <w:rsid w:val="001749D8"/>
    <w:rsid w:val="00175019"/>
    <w:rsid w:val="00175571"/>
    <w:rsid w:val="00175738"/>
    <w:rsid w:val="001769E3"/>
    <w:rsid w:val="001804C4"/>
    <w:rsid w:val="00180E6B"/>
    <w:rsid w:val="001812D9"/>
    <w:rsid w:val="00182549"/>
    <w:rsid w:val="0018258C"/>
    <w:rsid w:val="001844E7"/>
    <w:rsid w:val="00184FC1"/>
    <w:rsid w:val="00185BB9"/>
    <w:rsid w:val="00186D70"/>
    <w:rsid w:val="00190913"/>
    <w:rsid w:val="001918A8"/>
    <w:rsid w:val="001919F8"/>
    <w:rsid w:val="00191E9A"/>
    <w:rsid w:val="0019203F"/>
    <w:rsid w:val="0019211C"/>
    <w:rsid w:val="00192C61"/>
    <w:rsid w:val="001943CD"/>
    <w:rsid w:val="00194728"/>
    <w:rsid w:val="001948F5"/>
    <w:rsid w:val="00194EEE"/>
    <w:rsid w:val="00195C01"/>
    <w:rsid w:val="001973DD"/>
    <w:rsid w:val="001977AE"/>
    <w:rsid w:val="0019789E"/>
    <w:rsid w:val="00197CDC"/>
    <w:rsid w:val="00197F57"/>
    <w:rsid w:val="001A0010"/>
    <w:rsid w:val="001A0043"/>
    <w:rsid w:val="001A054F"/>
    <w:rsid w:val="001A110C"/>
    <w:rsid w:val="001A250E"/>
    <w:rsid w:val="001A41CF"/>
    <w:rsid w:val="001A43B7"/>
    <w:rsid w:val="001A6732"/>
    <w:rsid w:val="001B03C3"/>
    <w:rsid w:val="001B1AA2"/>
    <w:rsid w:val="001B2BBB"/>
    <w:rsid w:val="001B33A5"/>
    <w:rsid w:val="001B4CD2"/>
    <w:rsid w:val="001B5037"/>
    <w:rsid w:val="001B5743"/>
    <w:rsid w:val="001B60B0"/>
    <w:rsid w:val="001B7E65"/>
    <w:rsid w:val="001C1570"/>
    <w:rsid w:val="001C1924"/>
    <w:rsid w:val="001C3A09"/>
    <w:rsid w:val="001C47B2"/>
    <w:rsid w:val="001C5410"/>
    <w:rsid w:val="001C6560"/>
    <w:rsid w:val="001C678F"/>
    <w:rsid w:val="001C6A4D"/>
    <w:rsid w:val="001D08C5"/>
    <w:rsid w:val="001D1743"/>
    <w:rsid w:val="001D2548"/>
    <w:rsid w:val="001D2CFC"/>
    <w:rsid w:val="001D390A"/>
    <w:rsid w:val="001D403F"/>
    <w:rsid w:val="001D4043"/>
    <w:rsid w:val="001D4495"/>
    <w:rsid w:val="001D4620"/>
    <w:rsid w:val="001D495A"/>
    <w:rsid w:val="001D4C5B"/>
    <w:rsid w:val="001D517F"/>
    <w:rsid w:val="001D5E0A"/>
    <w:rsid w:val="001D64D3"/>
    <w:rsid w:val="001D67F7"/>
    <w:rsid w:val="001D75E1"/>
    <w:rsid w:val="001D7BEA"/>
    <w:rsid w:val="001E06D6"/>
    <w:rsid w:val="001E0C41"/>
    <w:rsid w:val="001E16F9"/>
    <w:rsid w:val="001E3F0B"/>
    <w:rsid w:val="001E403D"/>
    <w:rsid w:val="001E43CD"/>
    <w:rsid w:val="001E4E9B"/>
    <w:rsid w:val="001E50AD"/>
    <w:rsid w:val="001E5AC3"/>
    <w:rsid w:val="001E61C3"/>
    <w:rsid w:val="001E6A5B"/>
    <w:rsid w:val="001E7448"/>
    <w:rsid w:val="001F1A75"/>
    <w:rsid w:val="001F243E"/>
    <w:rsid w:val="001F2A51"/>
    <w:rsid w:val="001F3AD3"/>
    <w:rsid w:val="001F3D3B"/>
    <w:rsid w:val="001F7BBB"/>
    <w:rsid w:val="002034EF"/>
    <w:rsid w:val="0020362C"/>
    <w:rsid w:val="0020413C"/>
    <w:rsid w:val="002045C4"/>
    <w:rsid w:val="0020474F"/>
    <w:rsid w:val="00204E80"/>
    <w:rsid w:val="00205730"/>
    <w:rsid w:val="002061BE"/>
    <w:rsid w:val="0020625F"/>
    <w:rsid w:val="002068B6"/>
    <w:rsid w:val="00207F58"/>
    <w:rsid w:val="002103B8"/>
    <w:rsid w:val="002107B1"/>
    <w:rsid w:val="00210EF9"/>
    <w:rsid w:val="00211045"/>
    <w:rsid w:val="002111B4"/>
    <w:rsid w:val="0021180E"/>
    <w:rsid w:val="002126A0"/>
    <w:rsid w:val="00212F97"/>
    <w:rsid w:val="00213CA6"/>
    <w:rsid w:val="00213FA1"/>
    <w:rsid w:val="00217BB6"/>
    <w:rsid w:val="00220034"/>
    <w:rsid w:val="00220130"/>
    <w:rsid w:val="0022125F"/>
    <w:rsid w:val="00222F8C"/>
    <w:rsid w:val="00223214"/>
    <w:rsid w:val="0022409C"/>
    <w:rsid w:val="00224A24"/>
    <w:rsid w:val="00226237"/>
    <w:rsid w:val="00226AD8"/>
    <w:rsid w:val="00226C1C"/>
    <w:rsid w:val="00227280"/>
    <w:rsid w:val="00227315"/>
    <w:rsid w:val="00227B2F"/>
    <w:rsid w:val="00227E1A"/>
    <w:rsid w:val="00230447"/>
    <w:rsid w:val="002313A8"/>
    <w:rsid w:val="00231BE3"/>
    <w:rsid w:val="002321D5"/>
    <w:rsid w:val="002323B2"/>
    <w:rsid w:val="00232492"/>
    <w:rsid w:val="00233367"/>
    <w:rsid w:val="002335A9"/>
    <w:rsid w:val="00233CAD"/>
    <w:rsid w:val="0023463A"/>
    <w:rsid w:val="00235F1B"/>
    <w:rsid w:val="002364F8"/>
    <w:rsid w:val="002379C5"/>
    <w:rsid w:val="00240A51"/>
    <w:rsid w:val="002436DF"/>
    <w:rsid w:val="00244F7F"/>
    <w:rsid w:val="00244FE4"/>
    <w:rsid w:val="002454DC"/>
    <w:rsid w:val="00246421"/>
    <w:rsid w:val="00246D2B"/>
    <w:rsid w:val="00246D33"/>
    <w:rsid w:val="00246F65"/>
    <w:rsid w:val="00247251"/>
    <w:rsid w:val="00247490"/>
    <w:rsid w:val="00247EE8"/>
    <w:rsid w:val="00251748"/>
    <w:rsid w:val="00251E61"/>
    <w:rsid w:val="00253024"/>
    <w:rsid w:val="00254F7C"/>
    <w:rsid w:val="00255043"/>
    <w:rsid w:val="0025594F"/>
    <w:rsid w:val="0025595A"/>
    <w:rsid w:val="002607DE"/>
    <w:rsid w:val="00261183"/>
    <w:rsid w:val="00261588"/>
    <w:rsid w:val="00261FA9"/>
    <w:rsid w:val="00262258"/>
    <w:rsid w:val="00262580"/>
    <w:rsid w:val="00264873"/>
    <w:rsid w:val="00264B55"/>
    <w:rsid w:val="00265069"/>
    <w:rsid w:val="00265903"/>
    <w:rsid w:val="00265FA7"/>
    <w:rsid w:val="00266AC6"/>
    <w:rsid w:val="002706B4"/>
    <w:rsid w:val="002720C4"/>
    <w:rsid w:val="0027259B"/>
    <w:rsid w:val="00272766"/>
    <w:rsid w:val="00272855"/>
    <w:rsid w:val="00273985"/>
    <w:rsid w:val="002740E2"/>
    <w:rsid w:val="00274A16"/>
    <w:rsid w:val="00274B24"/>
    <w:rsid w:val="00274E18"/>
    <w:rsid w:val="00275A1A"/>
    <w:rsid w:val="002760D3"/>
    <w:rsid w:val="00276535"/>
    <w:rsid w:val="00277851"/>
    <w:rsid w:val="00277BA4"/>
    <w:rsid w:val="002817B1"/>
    <w:rsid w:val="0028206E"/>
    <w:rsid w:val="002821DF"/>
    <w:rsid w:val="00282263"/>
    <w:rsid w:val="0028298E"/>
    <w:rsid w:val="002829C4"/>
    <w:rsid w:val="0028402B"/>
    <w:rsid w:val="00284607"/>
    <w:rsid w:val="00284DC2"/>
    <w:rsid w:val="00285016"/>
    <w:rsid w:val="00285577"/>
    <w:rsid w:val="00285847"/>
    <w:rsid w:val="0028707E"/>
    <w:rsid w:val="00287A66"/>
    <w:rsid w:val="0029056C"/>
    <w:rsid w:val="002906A2"/>
    <w:rsid w:val="00291ACB"/>
    <w:rsid w:val="00292203"/>
    <w:rsid w:val="00293437"/>
    <w:rsid w:val="00293BE3"/>
    <w:rsid w:val="002945F7"/>
    <w:rsid w:val="0029530E"/>
    <w:rsid w:val="00296A4C"/>
    <w:rsid w:val="002970B7"/>
    <w:rsid w:val="002A0D3B"/>
    <w:rsid w:val="002A300E"/>
    <w:rsid w:val="002A33CB"/>
    <w:rsid w:val="002A4B80"/>
    <w:rsid w:val="002A5690"/>
    <w:rsid w:val="002A598D"/>
    <w:rsid w:val="002A675C"/>
    <w:rsid w:val="002B016E"/>
    <w:rsid w:val="002B0589"/>
    <w:rsid w:val="002B0AA6"/>
    <w:rsid w:val="002B17D0"/>
    <w:rsid w:val="002B29D9"/>
    <w:rsid w:val="002B38FC"/>
    <w:rsid w:val="002B479C"/>
    <w:rsid w:val="002B4B4E"/>
    <w:rsid w:val="002B4E1F"/>
    <w:rsid w:val="002B6709"/>
    <w:rsid w:val="002B6C20"/>
    <w:rsid w:val="002C02DA"/>
    <w:rsid w:val="002C2441"/>
    <w:rsid w:val="002C3FAE"/>
    <w:rsid w:val="002C44C0"/>
    <w:rsid w:val="002C4A95"/>
    <w:rsid w:val="002C53FC"/>
    <w:rsid w:val="002C59E5"/>
    <w:rsid w:val="002C66A7"/>
    <w:rsid w:val="002C6BC7"/>
    <w:rsid w:val="002C6C02"/>
    <w:rsid w:val="002C7B41"/>
    <w:rsid w:val="002D0825"/>
    <w:rsid w:val="002D1295"/>
    <w:rsid w:val="002D216C"/>
    <w:rsid w:val="002D2983"/>
    <w:rsid w:val="002D2D1F"/>
    <w:rsid w:val="002D3127"/>
    <w:rsid w:val="002D3608"/>
    <w:rsid w:val="002D47D1"/>
    <w:rsid w:val="002D578B"/>
    <w:rsid w:val="002D6F82"/>
    <w:rsid w:val="002E0BE8"/>
    <w:rsid w:val="002E162F"/>
    <w:rsid w:val="002E19E1"/>
    <w:rsid w:val="002E1CD2"/>
    <w:rsid w:val="002E24D3"/>
    <w:rsid w:val="002E2593"/>
    <w:rsid w:val="002E25D9"/>
    <w:rsid w:val="002E46B8"/>
    <w:rsid w:val="002E5B03"/>
    <w:rsid w:val="002E5ED8"/>
    <w:rsid w:val="002E66BC"/>
    <w:rsid w:val="002E6BDC"/>
    <w:rsid w:val="002E71C6"/>
    <w:rsid w:val="002E72AD"/>
    <w:rsid w:val="002E72EB"/>
    <w:rsid w:val="002E74D7"/>
    <w:rsid w:val="002E798F"/>
    <w:rsid w:val="002E7A57"/>
    <w:rsid w:val="002E7AB0"/>
    <w:rsid w:val="002F0D2A"/>
    <w:rsid w:val="002F1D14"/>
    <w:rsid w:val="002F3582"/>
    <w:rsid w:val="002F3F87"/>
    <w:rsid w:val="002F458E"/>
    <w:rsid w:val="002F4A3B"/>
    <w:rsid w:val="002F4D40"/>
    <w:rsid w:val="002F6067"/>
    <w:rsid w:val="002F6229"/>
    <w:rsid w:val="002F7227"/>
    <w:rsid w:val="0030037C"/>
    <w:rsid w:val="00300774"/>
    <w:rsid w:val="003010DE"/>
    <w:rsid w:val="003015C0"/>
    <w:rsid w:val="00301FD4"/>
    <w:rsid w:val="00302959"/>
    <w:rsid w:val="003042D7"/>
    <w:rsid w:val="00304DC6"/>
    <w:rsid w:val="003062C3"/>
    <w:rsid w:val="003068FF"/>
    <w:rsid w:val="0030754B"/>
    <w:rsid w:val="0030769F"/>
    <w:rsid w:val="003077B4"/>
    <w:rsid w:val="00307B94"/>
    <w:rsid w:val="00307C5D"/>
    <w:rsid w:val="00311B91"/>
    <w:rsid w:val="00311DB9"/>
    <w:rsid w:val="0031202E"/>
    <w:rsid w:val="003122A2"/>
    <w:rsid w:val="003128DF"/>
    <w:rsid w:val="003138DE"/>
    <w:rsid w:val="00314AD3"/>
    <w:rsid w:val="00314B55"/>
    <w:rsid w:val="00315824"/>
    <w:rsid w:val="0031766A"/>
    <w:rsid w:val="00317BDD"/>
    <w:rsid w:val="00321A20"/>
    <w:rsid w:val="003220CF"/>
    <w:rsid w:val="00324CAA"/>
    <w:rsid w:val="003259AD"/>
    <w:rsid w:val="00326809"/>
    <w:rsid w:val="003270E9"/>
    <w:rsid w:val="003276A7"/>
    <w:rsid w:val="003278DF"/>
    <w:rsid w:val="00327AB2"/>
    <w:rsid w:val="00330CEF"/>
    <w:rsid w:val="00330E5B"/>
    <w:rsid w:val="0033105F"/>
    <w:rsid w:val="00331308"/>
    <w:rsid w:val="00331A97"/>
    <w:rsid w:val="00331AD5"/>
    <w:rsid w:val="003321A4"/>
    <w:rsid w:val="00332201"/>
    <w:rsid w:val="00332F69"/>
    <w:rsid w:val="00333B27"/>
    <w:rsid w:val="00334D5D"/>
    <w:rsid w:val="00335964"/>
    <w:rsid w:val="00335A47"/>
    <w:rsid w:val="00336409"/>
    <w:rsid w:val="00337F01"/>
    <w:rsid w:val="003410DA"/>
    <w:rsid w:val="00343E14"/>
    <w:rsid w:val="003459BC"/>
    <w:rsid w:val="00345A20"/>
    <w:rsid w:val="00346255"/>
    <w:rsid w:val="00346E16"/>
    <w:rsid w:val="00347AD5"/>
    <w:rsid w:val="00347F6D"/>
    <w:rsid w:val="003508E7"/>
    <w:rsid w:val="003516D9"/>
    <w:rsid w:val="0035499C"/>
    <w:rsid w:val="0035661D"/>
    <w:rsid w:val="00357436"/>
    <w:rsid w:val="003576A5"/>
    <w:rsid w:val="00360737"/>
    <w:rsid w:val="00360D85"/>
    <w:rsid w:val="003610FD"/>
    <w:rsid w:val="0036115F"/>
    <w:rsid w:val="00362B20"/>
    <w:rsid w:val="00362FE4"/>
    <w:rsid w:val="003633E0"/>
    <w:rsid w:val="003654BF"/>
    <w:rsid w:val="00365791"/>
    <w:rsid w:val="00365EE9"/>
    <w:rsid w:val="00367436"/>
    <w:rsid w:val="00367AC5"/>
    <w:rsid w:val="00367B98"/>
    <w:rsid w:val="003704B5"/>
    <w:rsid w:val="00371EE4"/>
    <w:rsid w:val="00372284"/>
    <w:rsid w:val="0037269F"/>
    <w:rsid w:val="00372A61"/>
    <w:rsid w:val="00372F2F"/>
    <w:rsid w:val="003736BA"/>
    <w:rsid w:val="00373942"/>
    <w:rsid w:val="0037555C"/>
    <w:rsid w:val="003757B8"/>
    <w:rsid w:val="00375DC4"/>
    <w:rsid w:val="00376A40"/>
    <w:rsid w:val="00377D6F"/>
    <w:rsid w:val="0038024B"/>
    <w:rsid w:val="00382909"/>
    <w:rsid w:val="00384329"/>
    <w:rsid w:val="00384A64"/>
    <w:rsid w:val="00384AC3"/>
    <w:rsid w:val="00384E7E"/>
    <w:rsid w:val="00384F2B"/>
    <w:rsid w:val="0038531B"/>
    <w:rsid w:val="00386013"/>
    <w:rsid w:val="00386740"/>
    <w:rsid w:val="00387319"/>
    <w:rsid w:val="00387336"/>
    <w:rsid w:val="003914A7"/>
    <w:rsid w:val="00391D67"/>
    <w:rsid w:val="003922BD"/>
    <w:rsid w:val="003932C9"/>
    <w:rsid w:val="00394FB6"/>
    <w:rsid w:val="00395C2E"/>
    <w:rsid w:val="003974F5"/>
    <w:rsid w:val="00397FEF"/>
    <w:rsid w:val="003A04E2"/>
    <w:rsid w:val="003A0CCC"/>
    <w:rsid w:val="003A0D1A"/>
    <w:rsid w:val="003A10C3"/>
    <w:rsid w:val="003A135C"/>
    <w:rsid w:val="003A187B"/>
    <w:rsid w:val="003A1BA4"/>
    <w:rsid w:val="003A1F60"/>
    <w:rsid w:val="003A28B9"/>
    <w:rsid w:val="003A2947"/>
    <w:rsid w:val="003A2C60"/>
    <w:rsid w:val="003A3A02"/>
    <w:rsid w:val="003A44EE"/>
    <w:rsid w:val="003A4929"/>
    <w:rsid w:val="003A51F7"/>
    <w:rsid w:val="003A6BA1"/>
    <w:rsid w:val="003A7715"/>
    <w:rsid w:val="003B0064"/>
    <w:rsid w:val="003B03B9"/>
    <w:rsid w:val="003B0C01"/>
    <w:rsid w:val="003B0C65"/>
    <w:rsid w:val="003B0CEF"/>
    <w:rsid w:val="003B2172"/>
    <w:rsid w:val="003B26D2"/>
    <w:rsid w:val="003B2E45"/>
    <w:rsid w:val="003B4606"/>
    <w:rsid w:val="003B46BD"/>
    <w:rsid w:val="003B478B"/>
    <w:rsid w:val="003B59A5"/>
    <w:rsid w:val="003B6436"/>
    <w:rsid w:val="003B6A8A"/>
    <w:rsid w:val="003B71A4"/>
    <w:rsid w:val="003B7B96"/>
    <w:rsid w:val="003B7C5A"/>
    <w:rsid w:val="003C0B5F"/>
    <w:rsid w:val="003C0FB6"/>
    <w:rsid w:val="003C170E"/>
    <w:rsid w:val="003C2ADE"/>
    <w:rsid w:val="003C381A"/>
    <w:rsid w:val="003C3A0B"/>
    <w:rsid w:val="003C436A"/>
    <w:rsid w:val="003C4B72"/>
    <w:rsid w:val="003C5808"/>
    <w:rsid w:val="003C7102"/>
    <w:rsid w:val="003C7E43"/>
    <w:rsid w:val="003C7E72"/>
    <w:rsid w:val="003D0A2B"/>
    <w:rsid w:val="003D0BBB"/>
    <w:rsid w:val="003D0C2E"/>
    <w:rsid w:val="003D1423"/>
    <w:rsid w:val="003D1F18"/>
    <w:rsid w:val="003D2A41"/>
    <w:rsid w:val="003D3749"/>
    <w:rsid w:val="003D5218"/>
    <w:rsid w:val="003D5F82"/>
    <w:rsid w:val="003D693C"/>
    <w:rsid w:val="003E0248"/>
    <w:rsid w:val="003E0B3A"/>
    <w:rsid w:val="003E0C81"/>
    <w:rsid w:val="003E2335"/>
    <w:rsid w:val="003E2FAA"/>
    <w:rsid w:val="003E497E"/>
    <w:rsid w:val="003E5428"/>
    <w:rsid w:val="003E5E22"/>
    <w:rsid w:val="003E6F68"/>
    <w:rsid w:val="003E7C99"/>
    <w:rsid w:val="003E7FE4"/>
    <w:rsid w:val="003F4588"/>
    <w:rsid w:val="003F476D"/>
    <w:rsid w:val="003F53D1"/>
    <w:rsid w:val="003F6798"/>
    <w:rsid w:val="003F6937"/>
    <w:rsid w:val="003F7815"/>
    <w:rsid w:val="00400283"/>
    <w:rsid w:val="0040090E"/>
    <w:rsid w:val="00400B63"/>
    <w:rsid w:val="00401ACA"/>
    <w:rsid w:val="00401DD5"/>
    <w:rsid w:val="00402469"/>
    <w:rsid w:val="004034DF"/>
    <w:rsid w:val="004035C9"/>
    <w:rsid w:val="00403E99"/>
    <w:rsid w:val="004062C4"/>
    <w:rsid w:val="0040732B"/>
    <w:rsid w:val="0040744F"/>
    <w:rsid w:val="004100D7"/>
    <w:rsid w:val="004100DA"/>
    <w:rsid w:val="00410A32"/>
    <w:rsid w:val="00411D25"/>
    <w:rsid w:val="00412229"/>
    <w:rsid w:val="004126B3"/>
    <w:rsid w:val="004131D9"/>
    <w:rsid w:val="0041326D"/>
    <w:rsid w:val="00414380"/>
    <w:rsid w:val="00414926"/>
    <w:rsid w:val="00414B53"/>
    <w:rsid w:val="00415018"/>
    <w:rsid w:val="0041598C"/>
    <w:rsid w:val="00415E8C"/>
    <w:rsid w:val="00416480"/>
    <w:rsid w:val="00416ACB"/>
    <w:rsid w:val="004174E4"/>
    <w:rsid w:val="0042083F"/>
    <w:rsid w:val="00420C3C"/>
    <w:rsid w:val="00422FCF"/>
    <w:rsid w:val="004260B9"/>
    <w:rsid w:val="004265AD"/>
    <w:rsid w:val="004268A7"/>
    <w:rsid w:val="00426A84"/>
    <w:rsid w:val="004273AB"/>
    <w:rsid w:val="00430131"/>
    <w:rsid w:val="00431178"/>
    <w:rsid w:val="004317B1"/>
    <w:rsid w:val="00431A04"/>
    <w:rsid w:val="004320B0"/>
    <w:rsid w:val="00432611"/>
    <w:rsid w:val="00432D49"/>
    <w:rsid w:val="00433B9D"/>
    <w:rsid w:val="00433F85"/>
    <w:rsid w:val="0043433F"/>
    <w:rsid w:val="00435397"/>
    <w:rsid w:val="004358FD"/>
    <w:rsid w:val="00436421"/>
    <w:rsid w:val="00436455"/>
    <w:rsid w:val="004378E2"/>
    <w:rsid w:val="00437EDF"/>
    <w:rsid w:val="00437F1D"/>
    <w:rsid w:val="004407AF"/>
    <w:rsid w:val="0044279E"/>
    <w:rsid w:val="0044288B"/>
    <w:rsid w:val="0044363A"/>
    <w:rsid w:val="00443724"/>
    <w:rsid w:val="004442D1"/>
    <w:rsid w:val="004442EA"/>
    <w:rsid w:val="004443D4"/>
    <w:rsid w:val="0044577E"/>
    <w:rsid w:val="00445BDB"/>
    <w:rsid w:val="004472D6"/>
    <w:rsid w:val="004476BF"/>
    <w:rsid w:val="0044772C"/>
    <w:rsid w:val="0045017F"/>
    <w:rsid w:val="004509A4"/>
    <w:rsid w:val="00450ACD"/>
    <w:rsid w:val="00451036"/>
    <w:rsid w:val="0045349A"/>
    <w:rsid w:val="00454BF2"/>
    <w:rsid w:val="00456195"/>
    <w:rsid w:val="00456E7B"/>
    <w:rsid w:val="00456F74"/>
    <w:rsid w:val="0045771E"/>
    <w:rsid w:val="00460B05"/>
    <w:rsid w:val="00460E15"/>
    <w:rsid w:val="00461866"/>
    <w:rsid w:val="004619DE"/>
    <w:rsid w:val="00461FC8"/>
    <w:rsid w:val="0046226F"/>
    <w:rsid w:val="0046233D"/>
    <w:rsid w:val="00462889"/>
    <w:rsid w:val="004628CD"/>
    <w:rsid w:val="00462E42"/>
    <w:rsid w:val="004632B3"/>
    <w:rsid w:val="00463459"/>
    <w:rsid w:val="00463AA7"/>
    <w:rsid w:val="004642FB"/>
    <w:rsid w:val="004643E0"/>
    <w:rsid w:val="004649A1"/>
    <w:rsid w:val="00465109"/>
    <w:rsid w:val="00466EA1"/>
    <w:rsid w:val="00471F70"/>
    <w:rsid w:val="0047260D"/>
    <w:rsid w:val="00472978"/>
    <w:rsid w:val="00474397"/>
    <w:rsid w:val="00474CE0"/>
    <w:rsid w:val="00474F78"/>
    <w:rsid w:val="004751F2"/>
    <w:rsid w:val="004775A1"/>
    <w:rsid w:val="00480655"/>
    <w:rsid w:val="0048079B"/>
    <w:rsid w:val="00481017"/>
    <w:rsid w:val="00481525"/>
    <w:rsid w:val="0048237F"/>
    <w:rsid w:val="004829B8"/>
    <w:rsid w:val="00482CF4"/>
    <w:rsid w:val="004832B4"/>
    <w:rsid w:val="004850E5"/>
    <w:rsid w:val="00486758"/>
    <w:rsid w:val="00487092"/>
    <w:rsid w:val="0048715F"/>
    <w:rsid w:val="0048776E"/>
    <w:rsid w:val="00490FAA"/>
    <w:rsid w:val="00491AC7"/>
    <w:rsid w:val="00492B7B"/>
    <w:rsid w:val="00494AD9"/>
    <w:rsid w:val="004952BB"/>
    <w:rsid w:val="00495BD0"/>
    <w:rsid w:val="0049689F"/>
    <w:rsid w:val="00496AC5"/>
    <w:rsid w:val="004A0308"/>
    <w:rsid w:val="004A1766"/>
    <w:rsid w:val="004A1911"/>
    <w:rsid w:val="004A19C4"/>
    <w:rsid w:val="004A211B"/>
    <w:rsid w:val="004A2737"/>
    <w:rsid w:val="004A3C63"/>
    <w:rsid w:val="004A4C3E"/>
    <w:rsid w:val="004A63AC"/>
    <w:rsid w:val="004A7489"/>
    <w:rsid w:val="004A76E5"/>
    <w:rsid w:val="004A7FFB"/>
    <w:rsid w:val="004B045C"/>
    <w:rsid w:val="004B1432"/>
    <w:rsid w:val="004B17BB"/>
    <w:rsid w:val="004B19E2"/>
    <w:rsid w:val="004B2076"/>
    <w:rsid w:val="004B2947"/>
    <w:rsid w:val="004B2B8E"/>
    <w:rsid w:val="004B356E"/>
    <w:rsid w:val="004B35A9"/>
    <w:rsid w:val="004B4A69"/>
    <w:rsid w:val="004B5823"/>
    <w:rsid w:val="004B5B83"/>
    <w:rsid w:val="004B6B70"/>
    <w:rsid w:val="004B702A"/>
    <w:rsid w:val="004B736C"/>
    <w:rsid w:val="004C2C54"/>
    <w:rsid w:val="004C2CA9"/>
    <w:rsid w:val="004C32F6"/>
    <w:rsid w:val="004C3689"/>
    <w:rsid w:val="004C3B86"/>
    <w:rsid w:val="004C40BE"/>
    <w:rsid w:val="004C5057"/>
    <w:rsid w:val="004C5570"/>
    <w:rsid w:val="004C56CD"/>
    <w:rsid w:val="004C5B86"/>
    <w:rsid w:val="004C5D01"/>
    <w:rsid w:val="004C6C80"/>
    <w:rsid w:val="004C6EB4"/>
    <w:rsid w:val="004C6FAB"/>
    <w:rsid w:val="004D03AF"/>
    <w:rsid w:val="004D0FAC"/>
    <w:rsid w:val="004D16CE"/>
    <w:rsid w:val="004D1A3B"/>
    <w:rsid w:val="004D2468"/>
    <w:rsid w:val="004D2611"/>
    <w:rsid w:val="004D2819"/>
    <w:rsid w:val="004D2E57"/>
    <w:rsid w:val="004D37B0"/>
    <w:rsid w:val="004D3AC2"/>
    <w:rsid w:val="004D45BA"/>
    <w:rsid w:val="004D49FB"/>
    <w:rsid w:val="004D5654"/>
    <w:rsid w:val="004D59AD"/>
    <w:rsid w:val="004D6797"/>
    <w:rsid w:val="004D766D"/>
    <w:rsid w:val="004D7F33"/>
    <w:rsid w:val="004E04BA"/>
    <w:rsid w:val="004E0652"/>
    <w:rsid w:val="004E1CC5"/>
    <w:rsid w:val="004E1DF2"/>
    <w:rsid w:val="004E1F96"/>
    <w:rsid w:val="004E215B"/>
    <w:rsid w:val="004E255F"/>
    <w:rsid w:val="004E2FC9"/>
    <w:rsid w:val="004E30AA"/>
    <w:rsid w:val="004E49C1"/>
    <w:rsid w:val="004E648E"/>
    <w:rsid w:val="004E6985"/>
    <w:rsid w:val="004E6E7A"/>
    <w:rsid w:val="004E71DC"/>
    <w:rsid w:val="004E7906"/>
    <w:rsid w:val="004F01F5"/>
    <w:rsid w:val="004F04F8"/>
    <w:rsid w:val="004F0C83"/>
    <w:rsid w:val="004F1269"/>
    <w:rsid w:val="004F133A"/>
    <w:rsid w:val="004F1445"/>
    <w:rsid w:val="004F2F14"/>
    <w:rsid w:val="004F3548"/>
    <w:rsid w:val="004F48E3"/>
    <w:rsid w:val="004F4DC2"/>
    <w:rsid w:val="004F5C1A"/>
    <w:rsid w:val="004F64F4"/>
    <w:rsid w:val="004F664F"/>
    <w:rsid w:val="004F712B"/>
    <w:rsid w:val="004F71FE"/>
    <w:rsid w:val="004F7506"/>
    <w:rsid w:val="00500162"/>
    <w:rsid w:val="0050049C"/>
    <w:rsid w:val="00501535"/>
    <w:rsid w:val="0050240C"/>
    <w:rsid w:val="0050242A"/>
    <w:rsid w:val="00502CF2"/>
    <w:rsid w:val="00503448"/>
    <w:rsid w:val="00504022"/>
    <w:rsid w:val="00504FC7"/>
    <w:rsid w:val="0050609E"/>
    <w:rsid w:val="00506FCD"/>
    <w:rsid w:val="005078B4"/>
    <w:rsid w:val="0051106F"/>
    <w:rsid w:val="00511A47"/>
    <w:rsid w:val="00512786"/>
    <w:rsid w:val="0051313E"/>
    <w:rsid w:val="00513D21"/>
    <w:rsid w:val="0051498B"/>
    <w:rsid w:val="00514EF5"/>
    <w:rsid w:val="00514EFF"/>
    <w:rsid w:val="005151D9"/>
    <w:rsid w:val="005156C1"/>
    <w:rsid w:val="0051572D"/>
    <w:rsid w:val="00515E4A"/>
    <w:rsid w:val="0051663C"/>
    <w:rsid w:val="005168D2"/>
    <w:rsid w:val="00516D1A"/>
    <w:rsid w:val="00516D9D"/>
    <w:rsid w:val="00517851"/>
    <w:rsid w:val="00517E99"/>
    <w:rsid w:val="0052147C"/>
    <w:rsid w:val="00521D26"/>
    <w:rsid w:val="0052327C"/>
    <w:rsid w:val="00524316"/>
    <w:rsid w:val="00524D52"/>
    <w:rsid w:val="00524ED4"/>
    <w:rsid w:val="00524F84"/>
    <w:rsid w:val="00525422"/>
    <w:rsid w:val="00525F04"/>
    <w:rsid w:val="00526BB9"/>
    <w:rsid w:val="00526F32"/>
    <w:rsid w:val="00527DFC"/>
    <w:rsid w:val="0053067F"/>
    <w:rsid w:val="005308C2"/>
    <w:rsid w:val="0053139D"/>
    <w:rsid w:val="005317F5"/>
    <w:rsid w:val="00531A56"/>
    <w:rsid w:val="00531C6A"/>
    <w:rsid w:val="005322AF"/>
    <w:rsid w:val="005323FC"/>
    <w:rsid w:val="005325CB"/>
    <w:rsid w:val="00532925"/>
    <w:rsid w:val="0053348C"/>
    <w:rsid w:val="00533581"/>
    <w:rsid w:val="00534C7C"/>
    <w:rsid w:val="005350B6"/>
    <w:rsid w:val="00537856"/>
    <w:rsid w:val="00537D27"/>
    <w:rsid w:val="005404B9"/>
    <w:rsid w:val="00540A30"/>
    <w:rsid w:val="00540ABA"/>
    <w:rsid w:val="005424CA"/>
    <w:rsid w:val="00542612"/>
    <w:rsid w:val="0054268E"/>
    <w:rsid w:val="00542B96"/>
    <w:rsid w:val="0054344E"/>
    <w:rsid w:val="0054665D"/>
    <w:rsid w:val="00546953"/>
    <w:rsid w:val="00546955"/>
    <w:rsid w:val="005507BF"/>
    <w:rsid w:val="00551308"/>
    <w:rsid w:val="00551810"/>
    <w:rsid w:val="00552C3C"/>
    <w:rsid w:val="0055367D"/>
    <w:rsid w:val="00553C7D"/>
    <w:rsid w:val="00554E53"/>
    <w:rsid w:val="00560339"/>
    <w:rsid w:val="00560457"/>
    <w:rsid w:val="005610D6"/>
    <w:rsid w:val="005616A2"/>
    <w:rsid w:val="00561C08"/>
    <w:rsid w:val="00561DC6"/>
    <w:rsid w:val="0056232B"/>
    <w:rsid w:val="00562CF1"/>
    <w:rsid w:val="00562E8F"/>
    <w:rsid w:val="00563A49"/>
    <w:rsid w:val="005640AA"/>
    <w:rsid w:val="00564BFD"/>
    <w:rsid w:val="00564C12"/>
    <w:rsid w:val="005668AA"/>
    <w:rsid w:val="0056788E"/>
    <w:rsid w:val="00567976"/>
    <w:rsid w:val="00570CAE"/>
    <w:rsid w:val="00571B64"/>
    <w:rsid w:val="00571C19"/>
    <w:rsid w:val="00572627"/>
    <w:rsid w:val="00573C7C"/>
    <w:rsid w:val="005749B2"/>
    <w:rsid w:val="005750B6"/>
    <w:rsid w:val="00575365"/>
    <w:rsid w:val="00576915"/>
    <w:rsid w:val="00576A23"/>
    <w:rsid w:val="0057796E"/>
    <w:rsid w:val="0058046B"/>
    <w:rsid w:val="0058121B"/>
    <w:rsid w:val="00581865"/>
    <w:rsid w:val="00583728"/>
    <w:rsid w:val="00583CA5"/>
    <w:rsid w:val="00584151"/>
    <w:rsid w:val="0058624A"/>
    <w:rsid w:val="00587B40"/>
    <w:rsid w:val="0059068E"/>
    <w:rsid w:val="005909E2"/>
    <w:rsid w:val="00591C02"/>
    <w:rsid w:val="00591E29"/>
    <w:rsid w:val="00591FFA"/>
    <w:rsid w:val="00592228"/>
    <w:rsid w:val="00592EFB"/>
    <w:rsid w:val="00593A20"/>
    <w:rsid w:val="00594285"/>
    <w:rsid w:val="0059441E"/>
    <w:rsid w:val="00594E80"/>
    <w:rsid w:val="00595E06"/>
    <w:rsid w:val="0059721C"/>
    <w:rsid w:val="005A1026"/>
    <w:rsid w:val="005A1AE0"/>
    <w:rsid w:val="005A36C7"/>
    <w:rsid w:val="005A3B12"/>
    <w:rsid w:val="005A3D3C"/>
    <w:rsid w:val="005A4055"/>
    <w:rsid w:val="005A5F35"/>
    <w:rsid w:val="005A73F3"/>
    <w:rsid w:val="005A7F6F"/>
    <w:rsid w:val="005B0AA8"/>
    <w:rsid w:val="005B23D1"/>
    <w:rsid w:val="005B25D3"/>
    <w:rsid w:val="005B435C"/>
    <w:rsid w:val="005B5844"/>
    <w:rsid w:val="005B5B7B"/>
    <w:rsid w:val="005B7005"/>
    <w:rsid w:val="005B7335"/>
    <w:rsid w:val="005B7389"/>
    <w:rsid w:val="005C06CA"/>
    <w:rsid w:val="005C0A5E"/>
    <w:rsid w:val="005C0C46"/>
    <w:rsid w:val="005C0D6B"/>
    <w:rsid w:val="005C14B2"/>
    <w:rsid w:val="005C18E3"/>
    <w:rsid w:val="005C276B"/>
    <w:rsid w:val="005C432C"/>
    <w:rsid w:val="005C4367"/>
    <w:rsid w:val="005C4FFD"/>
    <w:rsid w:val="005C511F"/>
    <w:rsid w:val="005C53DD"/>
    <w:rsid w:val="005C54BF"/>
    <w:rsid w:val="005C6700"/>
    <w:rsid w:val="005C7519"/>
    <w:rsid w:val="005C7D0B"/>
    <w:rsid w:val="005C7D4D"/>
    <w:rsid w:val="005D115E"/>
    <w:rsid w:val="005D120E"/>
    <w:rsid w:val="005D1B10"/>
    <w:rsid w:val="005D2C7F"/>
    <w:rsid w:val="005D32FA"/>
    <w:rsid w:val="005D3934"/>
    <w:rsid w:val="005D4003"/>
    <w:rsid w:val="005D45E4"/>
    <w:rsid w:val="005D4E24"/>
    <w:rsid w:val="005D53B2"/>
    <w:rsid w:val="005D6E16"/>
    <w:rsid w:val="005D72AD"/>
    <w:rsid w:val="005E0A85"/>
    <w:rsid w:val="005E16A5"/>
    <w:rsid w:val="005E2170"/>
    <w:rsid w:val="005E21BB"/>
    <w:rsid w:val="005E23FC"/>
    <w:rsid w:val="005E4AF5"/>
    <w:rsid w:val="005E4D5A"/>
    <w:rsid w:val="005E5763"/>
    <w:rsid w:val="005E5F73"/>
    <w:rsid w:val="005E6F92"/>
    <w:rsid w:val="005E7A81"/>
    <w:rsid w:val="005F0694"/>
    <w:rsid w:val="005F06B1"/>
    <w:rsid w:val="005F0B0D"/>
    <w:rsid w:val="005F1280"/>
    <w:rsid w:val="005F156F"/>
    <w:rsid w:val="005F1CF1"/>
    <w:rsid w:val="005F2048"/>
    <w:rsid w:val="005F41DA"/>
    <w:rsid w:val="005F44F9"/>
    <w:rsid w:val="005F4D1A"/>
    <w:rsid w:val="005F5429"/>
    <w:rsid w:val="005F6FD8"/>
    <w:rsid w:val="005F7102"/>
    <w:rsid w:val="00601077"/>
    <w:rsid w:val="00601206"/>
    <w:rsid w:val="006015C3"/>
    <w:rsid w:val="00602385"/>
    <w:rsid w:val="00602877"/>
    <w:rsid w:val="006048AD"/>
    <w:rsid w:val="006050D3"/>
    <w:rsid w:val="00605300"/>
    <w:rsid w:val="00605470"/>
    <w:rsid w:val="00605A0A"/>
    <w:rsid w:val="00605EA8"/>
    <w:rsid w:val="00606B21"/>
    <w:rsid w:val="006075FB"/>
    <w:rsid w:val="0060798A"/>
    <w:rsid w:val="00607B42"/>
    <w:rsid w:val="00613231"/>
    <w:rsid w:val="0061355E"/>
    <w:rsid w:val="0061365A"/>
    <w:rsid w:val="0061423D"/>
    <w:rsid w:val="00614A9B"/>
    <w:rsid w:val="00615073"/>
    <w:rsid w:val="0061547C"/>
    <w:rsid w:val="006154C2"/>
    <w:rsid w:val="00616F1E"/>
    <w:rsid w:val="00617118"/>
    <w:rsid w:val="00617612"/>
    <w:rsid w:val="00617A23"/>
    <w:rsid w:val="0062066D"/>
    <w:rsid w:val="0062072A"/>
    <w:rsid w:val="00620D45"/>
    <w:rsid w:val="0062162C"/>
    <w:rsid w:val="00621804"/>
    <w:rsid w:val="00621EF1"/>
    <w:rsid w:val="00622122"/>
    <w:rsid w:val="00623EED"/>
    <w:rsid w:val="00624FA2"/>
    <w:rsid w:val="0062509B"/>
    <w:rsid w:val="0062595F"/>
    <w:rsid w:val="00626A83"/>
    <w:rsid w:val="00626B75"/>
    <w:rsid w:val="00626C8B"/>
    <w:rsid w:val="0062731B"/>
    <w:rsid w:val="006278E9"/>
    <w:rsid w:val="00630171"/>
    <w:rsid w:val="00630306"/>
    <w:rsid w:val="0063057C"/>
    <w:rsid w:val="00630C40"/>
    <w:rsid w:val="00631077"/>
    <w:rsid w:val="006310DC"/>
    <w:rsid w:val="00631A18"/>
    <w:rsid w:val="00632133"/>
    <w:rsid w:val="00632F69"/>
    <w:rsid w:val="00634181"/>
    <w:rsid w:val="00634E9F"/>
    <w:rsid w:val="00636E63"/>
    <w:rsid w:val="0063734B"/>
    <w:rsid w:val="006374DF"/>
    <w:rsid w:val="00637C76"/>
    <w:rsid w:val="006401A9"/>
    <w:rsid w:val="00641499"/>
    <w:rsid w:val="0064190F"/>
    <w:rsid w:val="00641BAE"/>
    <w:rsid w:val="0064277A"/>
    <w:rsid w:val="0064282C"/>
    <w:rsid w:val="00642BBA"/>
    <w:rsid w:val="00644FF9"/>
    <w:rsid w:val="0064554D"/>
    <w:rsid w:val="00646AFE"/>
    <w:rsid w:val="00650230"/>
    <w:rsid w:val="006506D2"/>
    <w:rsid w:val="00651236"/>
    <w:rsid w:val="00651376"/>
    <w:rsid w:val="006518D8"/>
    <w:rsid w:val="00651D3B"/>
    <w:rsid w:val="00652CDD"/>
    <w:rsid w:val="00653DF5"/>
    <w:rsid w:val="00654312"/>
    <w:rsid w:val="006549C5"/>
    <w:rsid w:val="00656C1C"/>
    <w:rsid w:val="006575C9"/>
    <w:rsid w:val="00657BB7"/>
    <w:rsid w:val="00657D9C"/>
    <w:rsid w:val="006604C5"/>
    <w:rsid w:val="006640EF"/>
    <w:rsid w:val="006643E2"/>
    <w:rsid w:val="00665943"/>
    <w:rsid w:val="006661A9"/>
    <w:rsid w:val="00666258"/>
    <w:rsid w:val="00666517"/>
    <w:rsid w:val="00666848"/>
    <w:rsid w:val="0066701E"/>
    <w:rsid w:val="006670F8"/>
    <w:rsid w:val="0066715B"/>
    <w:rsid w:val="00667C07"/>
    <w:rsid w:val="00667EE3"/>
    <w:rsid w:val="00667F4B"/>
    <w:rsid w:val="006706F5"/>
    <w:rsid w:val="00671206"/>
    <w:rsid w:val="00671CCD"/>
    <w:rsid w:val="00671DBA"/>
    <w:rsid w:val="00672C97"/>
    <w:rsid w:val="00673D01"/>
    <w:rsid w:val="00674685"/>
    <w:rsid w:val="00674816"/>
    <w:rsid w:val="00675F87"/>
    <w:rsid w:val="006762BE"/>
    <w:rsid w:val="006768B3"/>
    <w:rsid w:val="006769E2"/>
    <w:rsid w:val="00676D55"/>
    <w:rsid w:val="006770DA"/>
    <w:rsid w:val="00681375"/>
    <w:rsid w:val="0068263F"/>
    <w:rsid w:val="00682BFE"/>
    <w:rsid w:val="00683277"/>
    <w:rsid w:val="00683424"/>
    <w:rsid w:val="00684AF8"/>
    <w:rsid w:val="00686BD7"/>
    <w:rsid w:val="0068709A"/>
    <w:rsid w:val="006874C2"/>
    <w:rsid w:val="00690D45"/>
    <w:rsid w:val="00691D31"/>
    <w:rsid w:val="00691F1C"/>
    <w:rsid w:val="00691F39"/>
    <w:rsid w:val="00692322"/>
    <w:rsid w:val="00693B35"/>
    <w:rsid w:val="00694C8E"/>
    <w:rsid w:val="0069681F"/>
    <w:rsid w:val="0069709F"/>
    <w:rsid w:val="006970A9"/>
    <w:rsid w:val="006976AC"/>
    <w:rsid w:val="006A023E"/>
    <w:rsid w:val="006A0E30"/>
    <w:rsid w:val="006A110C"/>
    <w:rsid w:val="006A12B2"/>
    <w:rsid w:val="006A15AF"/>
    <w:rsid w:val="006A3215"/>
    <w:rsid w:val="006A345C"/>
    <w:rsid w:val="006A3810"/>
    <w:rsid w:val="006A45C4"/>
    <w:rsid w:val="006A48AF"/>
    <w:rsid w:val="006A5B97"/>
    <w:rsid w:val="006A693F"/>
    <w:rsid w:val="006A7319"/>
    <w:rsid w:val="006B0989"/>
    <w:rsid w:val="006B2200"/>
    <w:rsid w:val="006B3114"/>
    <w:rsid w:val="006B3BF0"/>
    <w:rsid w:val="006B3C20"/>
    <w:rsid w:val="006B41C2"/>
    <w:rsid w:val="006B5137"/>
    <w:rsid w:val="006B569E"/>
    <w:rsid w:val="006B5AD1"/>
    <w:rsid w:val="006B60CE"/>
    <w:rsid w:val="006B6353"/>
    <w:rsid w:val="006B6BA6"/>
    <w:rsid w:val="006C02B3"/>
    <w:rsid w:val="006C02F2"/>
    <w:rsid w:val="006C0E0C"/>
    <w:rsid w:val="006C1DA8"/>
    <w:rsid w:val="006C2670"/>
    <w:rsid w:val="006C28B3"/>
    <w:rsid w:val="006C42CB"/>
    <w:rsid w:val="006C45C5"/>
    <w:rsid w:val="006C72A0"/>
    <w:rsid w:val="006C76DA"/>
    <w:rsid w:val="006D0829"/>
    <w:rsid w:val="006D1A89"/>
    <w:rsid w:val="006D25BC"/>
    <w:rsid w:val="006D2D58"/>
    <w:rsid w:val="006D4E4B"/>
    <w:rsid w:val="006D561C"/>
    <w:rsid w:val="006D587E"/>
    <w:rsid w:val="006D6001"/>
    <w:rsid w:val="006D6C74"/>
    <w:rsid w:val="006D720F"/>
    <w:rsid w:val="006D7637"/>
    <w:rsid w:val="006D77BA"/>
    <w:rsid w:val="006E180A"/>
    <w:rsid w:val="006E19DA"/>
    <w:rsid w:val="006E1D69"/>
    <w:rsid w:val="006E25FE"/>
    <w:rsid w:val="006E36E3"/>
    <w:rsid w:val="006E3D16"/>
    <w:rsid w:val="006E4526"/>
    <w:rsid w:val="006E4956"/>
    <w:rsid w:val="006E659D"/>
    <w:rsid w:val="006E6A64"/>
    <w:rsid w:val="006E6B75"/>
    <w:rsid w:val="006E764B"/>
    <w:rsid w:val="006E781A"/>
    <w:rsid w:val="006E7EF4"/>
    <w:rsid w:val="006F0446"/>
    <w:rsid w:val="006F0A84"/>
    <w:rsid w:val="006F0AC5"/>
    <w:rsid w:val="006F1358"/>
    <w:rsid w:val="006F1373"/>
    <w:rsid w:val="006F250E"/>
    <w:rsid w:val="006F3207"/>
    <w:rsid w:val="006F3280"/>
    <w:rsid w:val="006F372F"/>
    <w:rsid w:val="006F4A0F"/>
    <w:rsid w:val="006F4BA8"/>
    <w:rsid w:val="006F7ACD"/>
    <w:rsid w:val="007005F3"/>
    <w:rsid w:val="00700C7B"/>
    <w:rsid w:val="00702575"/>
    <w:rsid w:val="007026FF"/>
    <w:rsid w:val="00702B1D"/>
    <w:rsid w:val="00702CB8"/>
    <w:rsid w:val="0070359F"/>
    <w:rsid w:val="00703BC8"/>
    <w:rsid w:val="00704957"/>
    <w:rsid w:val="00704B36"/>
    <w:rsid w:val="00707C9A"/>
    <w:rsid w:val="00711BAC"/>
    <w:rsid w:val="0071325F"/>
    <w:rsid w:val="00713720"/>
    <w:rsid w:val="00713CE1"/>
    <w:rsid w:val="00715364"/>
    <w:rsid w:val="00715B79"/>
    <w:rsid w:val="00715DA7"/>
    <w:rsid w:val="00715FDD"/>
    <w:rsid w:val="007166ED"/>
    <w:rsid w:val="00716745"/>
    <w:rsid w:val="00716DF0"/>
    <w:rsid w:val="00716FFD"/>
    <w:rsid w:val="00717580"/>
    <w:rsid w:val="00720511"/>
    <w:rsid w:val="00723842"/>
    <w:rsid w:val="00724387"/>
    <w:rsid w:val="00724C2B"/>
    <w:rsid w:val="00725075"/>
    <w:rsid w:val="00725327"/>
    <w:rsid w:val="007254BC"/>
    <w:rsid w:val="00725E60"/>
    <w:rsid w:val="007260AB"/>
    <w:rsid w:val="00727708"/>
    <w:rsid w:val="00727A60"/>
    <w:rsid w:val="00727D43"/>
    <w:rsid w:val="007314D5"/>
    <w:rsid w:val="00733049"/>
    <w:rsid w:val="00733C9C"/>
    <w:rsid w:val="00735467"/>
    <w:rsid w:val="007364F9"/>
    <w:rsid w:val="00737F58"/>
    <w:rsid w:val="007419D7"/>
    <w:rsid w:val="00741DCC"/>
    <w:rsid w:val="007420E9"/>
    <w:rsid w:val="007428B7"/>
    <w:rsid w:val="00743AE0"/>
    <w:rsid w:val="007447F8"/>
    <w:rsid w:val="00744972"/>
    <w:rsid w:val="007449EC"/>
    <w:rsid w:val="00745974"/>
    <w:rsid w:val="0074632E"/>
    <w:rsid w:val="007464C0"/>
    <w:rsid w:val="007464DF"/>
    <w:rsid w:val="0074675B"/>
    <w:rsid w:val="00746BA1"/>
    <w:rsid w:val="00746E69"/>
    <w:rsid w:val="007474BF"/>
    <w:rsid w:val="007477FB"/>
    <w:rsid w:val="00747A62"/>
    <w:rsid w:val="00747F05"/>
    <w:rsid w:val="00751548"/>
    <w:rsid w:val="007516EC"/>
    <w:rsid w:val="00751A5B"/>
    <w:rsid w:val="00751EC6"/>
    <w:rsid w:val="00753049"/>
    <w:rsid w:val="00753481"/>
    <w:rsid w:val="00753A0E"/>
    <w:rsid w:val="00753D44"/>
    <w:rsid w:val="007555A1"/>
    <w:rsid w:val="0075590B"/>
    <w:rsid w:val="00755F53"/>
    <w:rsid w:val="00756A92"/>
    <w:rsid w:val="00756EF0"/>
    <w:rsid w:val="00757333"/>
    <w:rsid w:val="00760CBB"/>
    <w:rsid w:val="00760D21"/>
    <w:rsid w:val="0076127F"/>
    <w:rsid w:val="00761541"/>
    <w:rsid w:val="00762E5E"/>
    <w:rsid w:val="00763653"/>
    <w:rsid w:val="007647F5"/>
    <w:rsid w:val="00764B51"/>
    <w:rsid w:val="0076565F"/>
    <w:rsid w:val="007671D4"/>
    <w:rsid w:val="007727FC"/>
    <w:rsid w:val="007749A9"/>
    <w:rsid w:val="007752B3"/>
    <w:rsid w:val="00775865"/>
    <w:rsid w:val="00776760"/>
    <w:rsid w:val="00776FE8"/>
    <w:rsid w:val="00777395"/>
    <w:rsid w:val="00780108"/>
    <w:rsid w:val="0078088B"/>
    <w:rsid w:val="007809DD"/>
    <w:rsid w:val="00780C91"/>
    <w:rsid w:val="00781036"/>
    <w:rsid w:val="007816BF"/>
    <w:rsid w:val="0078220B"/>
    <w:rsid w:val="007840F7"/>
    <w:rsid w:val="00784148"/>
    <w:rsid w:val="00784ABB"/>
    <w:rsid w:val="0078550D"/>
    <w:rsid w:val="00785897"/>
    <w:rsid w:val="00786E02"/>
    <w:rsid w:val="00787728"/>
    <w:rsid w:val="007879C8"/>
    <w:rsid w:val="007901E1"/>
    <w:rsid w:val="00790B10"/>
    <w:rsid w:val="00790D06"/>
    <w:rsid w:val="00790ED4"/>
    <w:rsid w:val="007913D7"/>
    <w:rsid w:val="00791BCE"/>
    <w:rsid w:val="00791CF2"/>
    <w:rsid w:val="00792465"/>
    <w:rsid w:val="00794184"/>
    <w:rsid w:val="00794287"/>
    <w:rsid w:val="007954DC"/>
    <w:rsid w:val="00795702"/>
    <w:rsid w:val="00795F05"/>
    <w:rsid w:val="0079684E"/>
    <w:rsid w:val="0079765C"/>
    <w:rsid w:val="007A20BC"/>
    <w:rsid w:val="007A2761"/>
    <w:rsid w:val="007A352A"/>
    <w:rsid w:val="007A41F2"/>
    <w:rsid w:val="007A4366"/>
    <w:rsid w:val="007A4752"/>
    <w:rsid w:val="007A47B0"/>
    <w:rsid w:val="007A58BC"/>
    <w:rsid w:val="007A5B3A"/>
    <w:rsid w:val="007A5FC3"/>
    <w:rsid w:val="007A65B6"/>
    <w:rsid w:val="007A66A3"/>
    <w:rsid w:val="007A6A37"/>
    <w:rsid w:val="007A7D3C"/>
    <w:rsid w:val="007B05C5"/>
    <w:rsid w:val="007B0F1C"/>
    <w:rsid w:val="007B34C9"/>
    <w:rsid w:val="007B3CD6"/>
    <w:rsid w:val="007B3D4F"/>
    <w:rsid w:val="007B54A9"/>
    <w:rsid w:val="007B5D34"/>
    <w:rsid w:val="007B5E5B"/>
    <w:rsid w:val="007B5F55"/>
    <w:rsid w:val="007B756C"/>
    <w:rsid w:val="007B7C18"/>
    <w:rsid w:val="007C0867"/>
    <w:rsid w:val="007C0FB2"/>
    <w:rsid w:val="007C2090"/>
    <w:rsid w:val="007C20B6"/>
    <w:rsid w:val="007C3146"/>
    <w:rsid w:val="007C323B"/>
    <w:rsid w:val="007C472B"/>
    <w:rsid w:val="007C4C2D"/>
    <w:rsid w:val="007C5B90"/>
    <w:rsid w:val="007C646F"/>
    <w:rsid w:val="007C6904"/>
    <w:rsid w:val="007C73CF"/>
    <w:rsid w:val="007D00EE"/>
    <w:rsid w:val="007D0B7C"/>
    <w:rsid w:val="007D1C48"/>
    <w:rsid w:val="007D3665"/>
    <w:rsid w:val="007D3BB0"/>
    <w:rsid w:val="007D4DF9"/>
    <w:rsid w:val="007D6C2A"/>
    <w:rsid w:val="007D7AC3"/>
    <w:rsid w:val="007D7F49"/>
    <w:rsid w:val="007E0E2F"/>
    <w:rsid w:val="007E1369"/>
    <w:rsid w:val="007E34F2"/>
    <w:rsid w:val="007E47AA"/>
    <w:rsid w:val="007E61B7"/>
    <w:rsid w:val="007E6E92"/>
    <w:rsid w:val="007E6FDE"/>
    <w:rsid w:val="007E7E14"/>
    <w:rsid w:val="007F0457"/>
    <w:rsid w:val="007F04A0"/>
    <w:rsid w:val="007F1ADE"/>
    <w:rsid w:val="007F239A"/>
    <w:rsid w:val="007F24F9"/>
    <w:rsid w:val="007F3EEB"/>
    <w:rsid w:val="007F4220"/>
    <w:rsid w:val="007F47EC"/>
    <w:rsid w:val="007F4FCC"/>
    <w:rsid w:val="007F5954"/>
    <w:rsid w:val="007F5C5F"/>
    <w:rsid w:val="007F6669"/>
    <w:rsid w:val="007F6D4B"/>
    <w:rsid w:val="007F7733"/>
    <w:rsid w:val="007F78AD"/>
    <w:rsid w:val="007F7AFF"/>
    <w:rsid w:val="00800750"/>
    <w:rsid w:val="0080087D"/>
    <w:rsid w:val="00801996"/>
    <w:rsid w:val="008021B4"/>
    <w:rsid w:val="0080347A"/>
    <w:rsid w:val="00804F26"/>
    <w:rsid w:val="00805794"/>
    <w:rsid w:val="0080605A"/>
    <w:rsid w:val="00806403"/>
    <w:rsid w:val="00807169"/>
    <w:rsid w:val="00807266"/>
    <w:rsid w:val="008102A7"/>
    <w:rsid w:val="008104AA"/>
    <w:rsid w:val="00810FD8"/>
    <w:rsid w:val="008114CE"/>
    <w:rsid w:val="0081172D"/>
    <w:rsid w:val="00811EC8"/>
    <w:rsid w:val="0081220D"/>
    <w:rsid w:val="00813B83"/>
    <w:rsid w:val="00813F84"/>
    <w:rsid w:val="0081459A"/>
    <w:rsid w:val="0081470B"/>
    <w:rsid w:val="0081573D"/>
    <w:rsid w:val="00817201"/>
    <w:rsid w:val="008201FB"/>
    <w:rsid w:val="00820C49"/>
    <w:rsid w:val="00820E3B"/>
    <w:rsid w:val="00821353"/>
    <w:rsid w:val="00821530"/>
    <w:rsid w:val="00821E45"/>
    <w:rsid w:val="0082274B"/>
    <w:rsid w:val="008246AF"/>
    <w:rsid w:val="00824E7D"/>
    <w:rsid w:val="0082523A"/>
    <w:rsid w:val="008265DD"/>
    <w:rsid w:val="0082674E"/>
    <w:rsid w:val="00827736"/>
    <w:rsid w:val="00827C11"/>
    <w:rsid w:val="00831683"/>
    <w:rsid w:val="00832272"/>
    <w:rsid w:val="008351B8"/>
    <w:rsid w:val="008358CD"/>
    <w:rsid w:val="00835EDE"/>
    <w:rsid w:val="00836128"/>
    <w:rsid w:val="00836D65"/>
    <w:rsid w:val="00840AB6"/>
    <w:rsid w:val="0084102C"/>
    <w:rsid w:val="00841D7F"/>
    <w:rsid w:val="008420D1"/>
    <w:rsid w:val="0084219A"/>
    <w:rsid w:val="00844B56"/>
    <w:rsid w:val="00846934"/>
    <w:rsid w:val="008474E3"/>
    <w:rsid w:val="00847F3C"/>
    <w:rsid w:val="00850E9B"/>
    <w:rsid w:val="00851D70"/>
    <w:rsid w:val="00851E72"/>
    <w:rsid w:val="008532D3"/>
    <w:rsid w:val="0085384A"/>
    <w:rsid w:val="00854B35"/>
    <w:rsid w:val="00854CD5"/>
    <w:rsid w:val="00854D1C"/>
    <w:rsid w:val="00856B2D"/>
    <w:rsid w:val="008609E9"/>
    <w:rsid w:val="00861D3E"/>
    <w:rsid w:val="00864E0B"/>
    <w:rsid w:val="00864E58"/>
    <w:rsid w:val="00864F69"/>
    <w:rsid w:val="0086549C"/>
    <w:rsid w:val="00865C5C"/>
    <w:rsid w:val="00865ED4"/>
    <w:rsid w:val="008665AE"/>
    <w:rsid w:val="00866C93"/>
    <w:rsid w:val="00866DA0"/>
    <w:rsid w:val="008714D4"/>
    <w:rsid w:val="0087221E"/>
    <w:rsid w:val="00872664"/>
    <w:rsid w:val="008728DE"/>
    <w:rsid w:val="00872B42"/>
    <w:rsid w:val="00872F2B"/>
    <w:rsid w:val="00874C4E"/>
    <w:rsid w:val="008771BF"/>
    <w:rsid w:val="00880DB2"/>
    <w:rsid w:val="00881B6A"/>
    <w:rsid w:val="008821B7"/>
    <w:rsid w:val="008828F5"/>
    <w:rsid w:val="00883032"/>
    <w:rsid w:val="0088317F"/>
    <w:rsid w:val="00883B5B"/>
    <w:rsid w:val="00884096"/>
    <w:rsid w:val="008841B6"/>
    <w:rsid w:val="00885D89"/>
    <w:rsid w:val="00886A1C"/>
    <w:rsid w:val="00887715"/>
    <w:rsid w:val="00887CE4"/>
    <w:rsid w:val="008901ED"/>
    <w:rsid w:val="00890A4A"/>
    <w:rsid w:val="00891F04"/>
    <w:rsid w:val="00892798"/>
    <w:rsid w:val="00893595"/>
    <w:rsid w:val="00893A6E"/>
    <w:rsid w:val="008945DA"/>
    <w:rsid w:val="008946EF"/>
    <w:rsid w:val="00894B68"/>
    <w:rsid w:val="008956F6"/>
    <w:rsid w:val="008972D9"/>
    <w:rsid w:val="0089755E"/>
    <w:rsid w:val="00897D2A"/>
    <w:rsid w:val="008A06C6"/>
    <w:rsid w:val="008A0AC4"/>
    <w:rsid w:val="008A0CC0"/>
    <w:rsid w:val="008A1556"/>
    <w:rsid w:val="008A1745"/>
    <w:rsid w:val="008A18AF"/>
    <w:rsid w:val="008A36BD"/>
    <w:rsid w:val="008A3FD3"/>
    <w:rsid w:val="008A44A1"/>
    <w:rsid w:val="008A4D8E"/>
    <w:rsid w:val="008A50BA"/>
    <w:rsid w:val="008A5CAA"/>
    <w:rsid w:val="008A6F28"/>
    <w:rsid w:val="008A7305"/>
    <w:rsid w:val="008B0488"/>
    <w:rsid w:val="008B0B0B"/>
    <w:rsid w:val="008B0FD3"/>
    <w:rsid w:val="008B120D"/>
    <w:rsid w:val="008B1C77"/>
    <w:rsid w:val="008B255A"/>
    <w:rsid w:val="008B26B5"/>
    <w:rsid w:val="008B33EE"/>
    <w:rsid w:val="008B391C"/>
    <w:rsid w:val="008B3C39"/>
    <w:rsid w:val="008B4FAF"/>
    <w:rsid w:val="008B57A2"/>
    <w:rsid w:val="008B59E8"/>
    <w:rsid w:val="008B5D43"/>
    <w:rsid w:val="008B6C6E"/>
    <w:rsid w:val="008C04D8"/>
    <w:rsid w:val="008C04F5"/>
    <w:rsid w:val="008C0A34"/>
    <w:rsid w:val="008C1BA3"/>
    <w:rsid w:val="008C1F7F"/>
    <w:rsid w:val="008C259B"/>
    <w:rsid w:val="008C3147"/>
    <w:rsid w:val="008C47E6"/>
    <w:rsid w:val="008C4EA5"/>
    <w:rsid w:val="008C50EE"/>
    <w:rsid w:val="008D0221"/>
    <w:rsid w:val="008D022D"/>
    <w:rsid w:val="008D129A"/>
    <w:rsid w:val="008D2664"/>
    <w:rsid w:val="008D2AF8"/>
    <w:rsid w:val="008D322E"/>
    <w:rsid w:val="008D3C3B"/>
    <w:rsid w:val="008D52CA"/>
    <w:rsid w:val="008D549D"/>
    <w:rsid w:val="008D658D"/>
    <w:rsid w:val="008D6958"/>
    <w:rsid w:val="008D6A64"/>
    <w:rsid w:val="008D6A7D"/>
    <w:rsid w:val="008D6D44"/>
    <w:rsid w:val="008D6E58"/>
    <w:rsid w:val="008D7219"/>
    <w:rsid w:val="008D7A02"/>
    <w:rsid w:val="008D7EFD"/>
    <w:rsid w:val="008E08DA"/>
    <w:rsid w:val="008E11DD"/>
    <w:rsid w:val="008E2C4A"/>
    <w:rsid w:val="008E4A5D"/>
    <w:rsid w:val="008E4B16"/>
    <w:rsid w:val="008E4E43"/>
    <w:rsid w:val="008E649B"/>
    <w:rsid w:val="008E7D8B"/>
    <w:rsid w:val="008E7E91"/>
    <w:rsid w:val="008F2900"/>
    <w:rsid w:val="008F5121"/>
    <w:rsid w:val="008F6695"/>
    <w:rsid w:val="008F67B9"/>
    <w:rsid w:val="008F73AB"/>
    <w:rsid w:val="008F75B0"/>
    <w:rsid w:val="008F7973"/>
    <w:rsid w:val="008F7D38"/>
    <w:rsid w:val="0090072A"/>
    <w:rsid w:val="009009A5"/>
    <w:rsid w:val="00901EEC"/>
    <w:rsid w:val="0090292D"/>
    <w:rsid w:val="00903091"/>
    <w:rsid w:val="009030E5"/>
    <w:rsid w:val="00903B34"/>
    <w:rsid w:val="00903C43"/>
    <w:rsid w:val="00904872"/>
    <w:rsid w:val="0090579E"/>
    <w:rsid w:val="009066D5"/>
    <w:rsid w:val="00907672"/>
    <w:rsid w:val="009078E2"/>
    <w:rsid w:val="009108C3"/>
    <w:rsid w:val="0091099E"/>
    <w:rsid w:val="00912BF0"/>
    <w:rsid w:val="00913851"/>
    <w:rsid w:val="00915BCC"/>
    <w:rsid w:val="0091649A"/>
    <w:rsid w:val="009166B1"/>
    <w:rsid w:val="00920347"/>
    <w:rsid w:val="0092038D"/>
    <w:rsid w:val="0092077B"/>
    <w:rsid w:val="009208EE"/>
    <w:rsid w:val="00920986"/>
    <w:rsid w:val="009217AB"/>
    <w:rsid w:val="009218F1"/>
    <w:rsid w:val="009231F8"/>
    <w:rsid w:val="0092461B"/>
    <w:rsid w:val="00925787"/>
    <w:rsid w:val="00925BA9"/>
    <w:rsid w:val="0092695B"/>
    <w:rsid w:val="009307A1"/>
    <w:rsid w:val="009309C6"/>
    <w:rsid w:val="00930C92"/>
    <w:rsid w:val="00930D25"/>
    <w:rsid w:val="009313C0"/>
    <w:rsid w:val="0093179B"/>
    <w:rsid w:val="009321DD"/>
    <w:rsid w:val="00934AEF"/>
    <w:rsid w:val="009353E1"/>
    <w:rsid w:val="0093560B"/>
    <w:rsid w:val="009356C7"/>
    <w:rsid w:val="009357C5"/>
    <w:rsid w:val="00937A9F"/>
    <w:rsid w:val="00940276"/>
    <w:rsid w:val="009403A3"/>
    <w:rsid w:val="009405BC"/>
    <w:rsid w:val="0094066B"/>
    <w:rsid w:val="00940739"/>
    <w:rsid w:val="00940DE3"/>
    <w:rsid w:val="00941059"/>
    <w:rsid w:val="00941D72"/>
    <w:rsid w:val="009423C7"/>
    <w:rsid w:val="00944D47"/>
    <w:rsid w:val="009464C9"/>
    <w:rsid w:val="009471DA"/>
    <w:rsid w:val="0094762D"/>
    <w:rsid w:val="009479A1"/>
    <w:rsid w:val="00947B2C"/>
    <w:rsid w:val="009508A7"/>
    <w:rsid w:val="00950964"/>
    <w:rsid w:val="00951398"/>
    <w:rsid w:val="00952639"/>
    <w:rsid w:val="009559EA"/>
    <w:rsid w:val="00957135"/>
    <w:rsid w:val="00957473"/>
    <w:rsid w:val="00960511"/>
    <w:rsid w:val="009610C5"/>
    <w:rsid w:val="00962260"/>
    <w:rsid w:val="00962ADF"/>
    <w:rsid w:val="00962FE0"/>
    <w:rsid w:val="00963678"/>
    <w:rsid w:val="0096394D"/>
    <w:rsid w:val="00964457"/>
    <w:rsid w:val="009658B4"/>
    <w:rsid w:val="00966CE4"/>
    <w:rsid w:val="00967EC4"/>
    <w:rsid w:val="0097021C"/>
    <w:rsid w:val="0097046F"/>
    <w:rsid w:val="0097090F"/>
    <w:rsid w:val="00971589"/>
    <w:rsid w:val="00971AEA"/>
    <w:rsid w:val="00971FAB"/>
    <w:rsid w:val="00972746"/>
    <w:rsid w:val="00972E7F"/>
    <w:rsid w:val="00973854"/>
    <w:rsid w:val="00973B29"/>
    <w:rsid w:val="009751F9"/>
    <w:rsid w:val="00975711"/>
    <w:rsid w:val="00976B32"/>
    <w:rsid w:val="009777CC"/>
    <w:rsid w:val="00982CFB"/>
    <w:rsid w:val="00982D2C"/>
    <w:rsid w:val="00983630"/>
    <w:rsid w:val="009839D1"/>
    <w:rsid w:val="00985313"/>
    <w:rsid w:val="00985830"/>
    <w:rsid w:val="00985C73"/>
    <w:rsid w:val="00986417"/>
    <w:rsid w:val="0098686D"/>
    <w:rsid w:val="009871E9"/>
    <w:rsid w:val="009903AF"/>
    <w:rsid w:val="009912FB"/>
    <w:rsid w:val="009919DA"/>
    <w:rsid w:val="00991A96"/>
    <w:rsid w:val="00991EFB"/>
    <w:rsid w:val="00992B5C"/>
    <w:rsid w:val="00992D7E"/>
    <w:rsid w:val="00992F2D"/>
    <w:rsid w:val="00993C3D"/>
    <w:rsid w:val="0099403B"/>
    <w:rsid w:val="00996C54"/>
    <w:rsid w:val="00996DE0"/>
    <w:rsid w:val="00997252"/>
    <w:rsid w:val="00997F26"/>
    <w:rsid w:val="009A0665"/>
    <w:rsid w:val="009A1EF6"/>
    <w:rsid w:val="009A2295"/>
    <w:rsid w:val="009A3114"/>
    <w:rsid w:val="009A4CF8"/>
    <w:rsid w:val="009A51D9"/>
    <w:rsid w:val="009A555D"/>
    <w:rsid w:val="009A5C4E"/>
    <w:rsid w:val="009A6A21"/>
    <w:rsid w:val="009A6B9B"/>
    <w:rsid w:val="009A6C6C"/>
    <w:rsid w:val="009A6D48"/>
    <w:rsid w:val="009A6F34"/>
    <w:rsid w:val="009B132B"/>
    <w:rsid w:val="009B2443"/>
    <w:rsid w:val="009B300D"/>
    <w:rsid w:val="009B3C3A"/>
    <w:rsid w:val="009B3E6A"/>
    <w:rsid w:val="009B7472"/>
    <w:rsid w:val="009B7B22"/>
    <w:rsid w:val="009C15B0"/>
    <w:rsid w:val="009C20AC"/>
    <w:rsid w:val="009C23A5"/>
    <w:rsid w:val="009C353A"/>
    <w:rsid w:val="009C42F8"/>
    <w:rsid w:val="009C4550"/>
    <w:rsid w:val="009C4800"/>
    <w:rsid w:val="009C48AB"/>
    <w:rsid w:val="009C5374"/>
    <w:rsid w:val="009C64DC"/>
    <w:rsid w:val="009C6721"/>
    <w:rsid w:val="009D0A52"/>
    <w:rsid w:val="009D19A0"/>
    <w:rsid w:val="009D1DE0"/>
    <w:rsid w:val="009D2F6E"/>
    <w:rsid w:val="009D3622"/>
    <w:rsid w:val="009D4B04"/>
    <w:rsid w:val="009D60DC"/>
    <w:rsid w:val="009D626F"/>
    <w:rsid w:val="009D67D7"/>
    <w:rsid w:val="009E0104"/>
    <w:rsid w:val="009E1BFD"/>
    <w:rsid w:val="009E2579"/>
    <w:rsid w:val="009E26E0"/>
    <w:rsid w:val="009E2B07"/>
    <w:rsid w:val="009E5313"/>
    <w:rsid w:val="009E57C8"/>
    <w:rsid w:val="009E5A2A"/>
    <w:rsid w:val="009E5C2C"/>
    <w:rsid w:val="009E662A"/>
    <w:rsid w:val="009E6B1B"/>
    <w:rsid w:val="009E74E0"/>
    <w:rsid w:val="009E7B44"/>
    <w:rsid w:val="009F044F"/>
    <w:rsid w:val="009F0DA6"/>
    <w:rsid w:val="009F11B5"/>
    <w:rsid w:val="009F131C"/>
    <w:rsid w:val="009F1CA4"/>
    <w:rsid w:val="009F204F"/>
    <w:rsid w:val="009F2B8A"/>
    <w:rsid w:val="009F43DC"/>
    <w:rsid w:val="009F50CD"/>
    <w:rsid w:val="009F6548"/>
    <w:rsid w:val="009F6689"/>
    <w:rsid w:val="009F6871"/>
    <w:rsid w:val="009F69B2"/>
    <w:rsid w:val="00A005E7"/>
    <w:rsid w:val="00A007B3"/>
    <w:rsid w:val="00A01A2C"/>
    <w:rsid w:val="00A02454"/>
    <w:rsid w:val="00A03964"/>
    <w:rsid w:val="00A03B5B"/>
    <w:rsid w:val="00A04491"/>
    <w:rsid w:val="00A047DA"/>
    <w:rsid w:val="00A05421"/>
    <w:rsid w:val="00A05BF1"/>
    <w:rsid w:val="00A05DC2"/>
    <w:rsid w:val="00A0644C"/>
    <w:rsid w:val="00A068EA"/>
    <w:rsid w:val="00A074FD"/>
    <w:rsid w:val="00A103BB"/>
    <w:rsid w:val="00A10794"/>
    <w:rsid w:val="00A1084A"/>
    <w:rsid w:val="00A1157E"/>
    <w:rsid w:val="00A117F9"/>
    <w:rsid w:val="00A120BF"/>
    <w:rsid w:val="00A12F7D"/>
    <w:rsid w:val="00A13FEE"/>
    <w:rsid w:val="00A1493E"/>
    <w:rsid w:val="00A14D27"/>
    <w:rsid w:val="00A15067"/>
    <w:rsid w:val="00A1515B"/>
    <w:rsid w:val="00A15D30"/>
    <w:rsid w:val="00A16BA8"/>
    <w:rsid w:val="00A20564"/>
    <w:rsid w:val="00A20DC0"/>
    <w:rsid w:val="00A20F13"/>
    <w:rsid w:val="00A21C41"/>
    <w:rsid w:val="00A21CFA"/>
    <w:rsid w:val="00A22149"/>
    <w:rsid w:val="00A228E1"/>
    <w:rsid w:val="00A22EED"/>
    <w:rsid w:val="00A23D68"/>
    <w:rsid w:val="00A24646"/>
    <w:rsid w:val="00A24C75"/>
    <w:rsid w:val="00A258F0"/>
    <w:rsid w:val="00A27310"/>
    <w:rsid w:val="00A30085"/>
    <w:rsid w:val="00A3062C"/>
    <w:rsid w:val="00A30753"/>
    <w:rsid w:val="00A31324"/>
    <w:rsid w:val="00A3194B"/>
    <w:rsid w:val="00A32108"/>
    <w:rsid w:val="00A33AD7"/>
    <w:rsid w:val="00A3560D"/>
    <w:rsid w:val="00A400D5"/>
    <w:rsid w:val="00A40881"/>
    <w:rsid w:val="00A40C07"/>
    <w:rsid w:val="00A40E58"/>
    <w:rsid w:val="00A40E83"/>
    <w:rsid w:val="00A411FD"/>
    <w:rsid w:val="00A4133A"/>
    <w:rsid w:val="00A413AE"/>
    <w:rsid w:val="00A41ABF"/>
    <w:rsid w:val="00A41BB3"/>
    <w:rsid w:val="00A41BC2"/>
    <w:rsid w:val="00A43759"/>
    <w:rsid w:val="00A43F54"/>
    <w:rsid w:val="00A448E7"/>
    <w:rsid w:val="00A44BFC"/>
    <w:rsid w:val="00A44F1D"/>
    <w:rsid w:val="00A45D57"/>
    <w:rsid w:val="00A46005"/>
    <w:rsid w:val="00A503B1"/>
    <w:rsid w:val="00A50435"/>
    <w:rsid w:val="00A53096"/>
    <w:rsid w:val="00A53C8A"/>
    <w:rsid w:val="00A54578"/>
    <w:rsid w:val="00A54D7C"/>
    <w:rsid w:val="00A5507F"/>
    <w:rsid w:val="00A55213"/>
    <w:rsid w:val="00A55AFC"/>
    <w:rsid w:val="00A563A4"/>
    <w:rsid w:val="00A565C9"/>
    <w:rsid w:val="00A572C4"/>
    <w:rsid w:val="00A576FA"/>
    <w:rsid w:val="00A57CA5"/>
    <w:rsid w:val="00A60EAE"/>
    <w:rsid w:val="00A61DE3"/>
    <w:rsid w:val="00A62A04"/>
    <w:rsid w:val="00A634C1"/>
    <w:rsid w:val="00A650D4"/>
    <w:rsid w:val="00A65CEF"/>
    <w:rsid w:val="00A66891"/>
    <w:rsid w:val="00A6703C"/>
    <w:rsid w:val="00A70955"/>
    <w:rsid w:val="00A7165A"/>
    <w:rsid w:val="00A719D2"/>
    <w:rsid w:val="00A71A5E"/>
    <w:rsid w:val="00A72633"/>
    <w:rsid w:val="00A735DC"/>
    <w:rsid w:val="00A7441F"/>
    <w:rsid w:val="00A7456A"/>
    <w:rsid w:val="00A74911"/>
    <w:rsid w:val="00A74DC8"/>
    <w:rsid w:val="00A75573"/>
    <w:rsid w:val="00A76460"/>
    <w:rsid w:val="00A765CB"/>
    <w:rsid w:val="00A772C8"/>
    <w:rsid w:val="00A77435"/>
    <w:rsid w:val="00A80384"/>
    <w:rsid w:val="00A80CCA"/>
    <w:rsid w:val="00A80FAC"/>
    <w:rsid w:val="00A81BE4"/>
    <w:rsid w:val="00A83C5B"/>
    <w:rsid w:val="00A8471B"/>
    <w:rsid w:val="00A86060"/>
    <w:rsid w:val="00A86101"/>
    <w:rsid w:val="00A86A41"/>
    <w:rsid w:val="00A86CB5"/>
    <w:rsid w:val="00A90409"/>
    <w:rsid w:val="00A91944"/>
    <w:rsid w:val="00A92A59"/>
    <w:rsid w:val="00A9388C"/>
    <w:rsid w:val="00A93FD5"/>
    <w:rsid w:val="00A94818"/>
    <w:rsid w:val="00A94CED"/>
    <w:rsid w:val="00A95A30"/>
    <w:rsid w:val="00A95A9A"/>
    <w:rsid w:val="00A95EED"/>
    <w:rsid w:val="00A97E6A"/>
    <w:rsid w:val="00AA0790"/>
    <w:rsid w:val="00AA174A"/>
    <w:rsid w:val="00AA1896"/>
    <w:rsid w:val="00AA2399"/>
    <w:rsid w:val="00AA2532"/>
    <w:rsid w:val="00AA3BC9"/>
    <w:rsid w:val="00AA3BF3"/>
    <w:rsid w:val="00AA3F4A"/>
    <w:rsid w:val="00AA42A6"/>
    <w:rsid w:val="00AA446D"/>
    <w:rsid w:val="00AA4DC5"/>
    <w:rsid w:val="00AA5A0D"/>
    <w:rsid w:val="00AA5AE0"/>
    <w:rsid w:val="00AA5EDE"/>
    <w:rsid w:val="00AA6495"/>
    <w:rsid w:val="00AA6524"/>
    <w:rsid w:val="00AA7ECD"/>
    <w:rsid w:val="00AB31A1"/>
    <w:rsid w:val="00AB3422"/>
    <w:rsid w:val="00AB362C"/>
    <w:rsid w:val="00AB4F74"/>
    <w:rsid w:val="00AB5F98"/>
    <w:rsid w:val="00AB67D5"/>
    <w:rsid w:val="00AB6A41"/>
    <w:rsid w:val="00AB6F1E"/>
    <w:rsid w:val="00AB7318"/>
    <w:rsid w:val="00AB7E06"/>
    <w:rsid w:val="00AC15C4"/>
    <w:rsid w:val="00AC22FD"/>
    <w:rsid w:val="00AC28EF"/>
    <w:rsid w:val="00AC2B07"/>
    <w:rsid w:val="00AC3AAD"/>
    <w:rsid w:val="00AC3D0D"/>
    <w:rsid w:val="00AC42A1"/>
    <w:rsid w:val="00AC43E1"/>
    <w:rsid w:val="00AC4A03"/>
    <w:rsid w:val="00AC4FEF"/>
    <w:rsid w:val="00AC5069"/>
    <w:rsid w:val="00AC580C"/>
    <w:rsid w:val="00AC5AF0"/>
    <w:rsid w:val="00AC6A78"/>
    <w:rsid w:val="00AC78EE"/>
    <w:rsid w:val="00AC7FD4"/>
    <w:rsid w:val="00AD129D"/>
    <w:rsid w:val="00AD1A09"/>
    <w:rsid w:val="00AD37F6"/>
    <w:rsid w:val="00AD43BD"/>
    <w:rsid w:val="00AD5258"/>
    <w:rsid w:val="00AD5BA5"/>
    <w:rsid w:val="00AD6EE5"/>
    <w:rsid w:val="00AD7EE7"/>
    <w:rsid w:val="00AE06AE"/>
    <w:rsid w:val="00AE1683"/>
    <w:rsid w:val="00AE173F"/>
    <w:rsid w:val="00AE2126"/>
    <w:rsid w:val="00AE4CBC"/>
    <w:rsid w:val="00AE6714"/>
    <w:rsid w:val="00AE68A1"/>
    <w:rsid w:val="00AE6BE9"/>
    <w:rsid w:val="00AE7301"/>
    <w:rsid w:val="00AE7585"/>
    <w:rsid w:val="00AF0493"/>
    <w:rsid w:val="00AF13AD"/>
    <w:rsid w:val="00AF1AB3"/>
    <w:rsid w:val="00AF26D5"/>
    <w:rsid w:val="00AF336B"/>
    <w:rsid w:val="00AF3686"/>
    <w:rsid w:val="00AF4067"/>
    <w:rsid w:val="00AF45F6"/>
    <w:rsid w:val="00AF4637"/>
    <w:rsid w:val="00AF5053"/>
    <w:rsid w:val="00AF5B62"/>
    <w:rsid w:val="00AF76E9"/>
    <w:rsid w:val="00AF7700"/>
    <w:rsid w:val="00B0052E"/>
    <w:rsid w:val="00B0151B"/>
    <w:rsid w:val="00B02989"/>
    <w:rsid w:val="00B02FEE"/>
    <w:rsid w:val="00B04CB9"/>
    <w:rsid w:val="00B05C72"/>
    <w:rsid w:val="00B06320"/>
    <w:rsid w:val="00B07778"/>
    <w:rsid w:val="00B07ED0"/>
    <w:rsid w:val="00B07FAE"/>
    <w:rsid w:val="00B1165D"/>
    <w:rsid w:val="00B11987"/>
    <w:rsid w:val="00B12563"/>
    <w:rsid w:val="00B12638"/>
    <w:rsid w:val="00B130C4"/>
    <w:rsid w:val="00B133C1"/>
    <w:rsid w:val="00B13706"/>
    <w:rsid w:val="00B1490B"/>
    <w:rsid w:val="00B1532B"/>
    <w:rsid w:val="00B173B4"/>
    <w:rsid w:val="00B1783F"/>
    <w:rsid w:val="00B17E31"/>
    <w:rsid w:val="00B213F5"/>
    <w:rsid w:val="00B213F6"/>
    <w:rsid w:val="00B219BD"/>
    <w:rsid w:val="00B21B98"/>
    <w:rsid w:val="00B22227"/>
    <w:rsid w:val="00B223E6"/>
    <w:rsid w:val="00B225BE"/>
    <w:rsid w:val="00B235A6"/>
    <w:rsid w:val="00B23850"/>
    <w:rsid w:val="00B23D38"/>
    <w:rsid w:val="00B23DCA"/>
    <w:rsid w:val="00B23EF0"/>
    <w:rsid w:val="00B24595"/>
    <w:rsid w:val="00B2490E"/>
    <w:rsid w:val="00B25D79"/>
    <w:rsid w:val="00B26088"/>
    <w:rsid w:val="00B26090"/>
    <w:rsid w:val="00B2633A"/>
    <w:rsid w:val="00B26E42"/>
    <w:rsid w:val="00B277BE"/>
    <w:rsid w:val="00B301B3"/>
    <w:rsid w:val="00B3219D"/>
    <w:rsid w:val="00B3271D"/>
    <w:rsid w:val="00B32CEE"/>
    <w:rsid w:val="00B338BE"/>
    <w:rsid w:val="00B34090"/>
    <w:rsid w:val="00B341ED"/>
    <w:rsid w:val="00B34C4B"/>
    <w:rsid w:val="00B3678E"/>
    <w:rsid w:val="00B36B3D"/>
    <w:rsid w:val="00B37507"/>
    <w:rsid w:val="00B40C5E"/>
    <w:rsid w:val="00B41A8F"/>
    <w:rsid w:val="00B466A4"/>
    <w:rsid w:val="00B47A62"/>
    <w:rsid w:val="00B47D11"/>
    <w:rsid w:val="00B51244"/>
    <w:rsid w:val="00B513FA"/>
    <w:rsid w:val="00B51CC7"/>
    <w:rsid w:val="00B51D6A"/>
    <w:rsid w:val="00B5279C"/>
    <w:rsid w:val="00B53EA6"/>
    <w:rsid w:val="00B54062"/>
    <w:rsid w:val="00B55D56"/>
    <w:rsid w:val="00B565D8"/>
    <w:rsid w:val="00B56CAE"/>
    <w:rsid w:val="00B5756F"/>
    <w:rsid w:val="00B576F7"/>
    <w:rsid w:val="00B57F7D"/>
    <w:rsid w:val="00B61B27"/>
    <w:rsid w:val="00B627F6"/>
    <w:rsid w:val="00B62DE6"/>
    <w:rsid w:val="00B631EC"/>
    <w:rsid w:val="00B64372"/>
    <w:rsid w:val="00B64C40"/>
    <w:rsid w:val="00B66487"/>
    <w:rsid w:val="00B67D72"/>
    <w:rsid w:val="00B70ADC"/>
    <w:rsid w:val="00B722D6"/>
    <w:rsid w:val="00B72C0C"/>
    <w:rsid w:val="00B73A9B"/>
    <w:rsid w:val="00B73DCB"/>
    <w:rsid w:val="00B74A4F"/>
    <w:rsid w:val="00B74CD6"/>
    <w:rsid w:val="00B74E4B"/>
    <w:rsid w:val="00B75447"/>
    <w:rsid w:val="00B754C0"/>
    <w:rsid w:val="00B76138"/>
    <w:rsid w:val="00B76DD0"/>
    <w:rsid w:val="00B77335"/>
    <w:rsid w:val="00B80B23"/>
    <w:rsid w:val="00B8173D"/>
    <w:rsid w:val="00B81DEF"/>
    <w:rsid w:val="00B82257"/>
    <w:rsid w:val="00B82812"/>
    <w:rsid w:val="00B82BDC"/>
    <w:rsid w:val="00B833A4"/>
    <w:rsid w:val="00B83D33"/>
    <w:rsid w:val="00B83E38"/>
    <w:rsid w:val="00B84BDC"/>
    <w:rsid w:val="00B84F64"/>
    <w:rsid w:val="00B85E57"/>
    <w:rsid w:val="00B86619"/>
    <w:rsid w:val="00B866E2"/>
    <w:rsid w:val="00B86965"/>
    <w:rsid w:val="00B86A10"/>
    <w:rsid w:val="00B8700A"/>
    <w:rsid w:val="00B878A4"/>
    <w:rsid w:val="00B87CE1"/>
    <w:rsid w:val="00B91555"/>
    <w:rsid w:val="00B9238D"/>
    <w:rsid w:val="00B92DBC"/>
    <w:rsid w:val="00B93102"/>
    <w:rsid w:val="00B93CC7"/>
    <w:rsid w:val="00B942E4"/>
    <w:rsid w:val="00B9575C"/>
    <w:rsid w:val="00B95975"/>
    <w:rsid w:val="00B96ED8"/>
    <w:rsid w:val="00B97336"/>
    <w:rsid w:val="00B977C7"/>
    <w:rsid w:val="00B97975"/>
    <w:rsid w:val="00BA02B9"/>
    <w:rsid w:val="00BA084B"/>
    <w:rsid w:val="00BA1390"/>
    <w:rsid w:val="00BA176B"/>
    <w:rsid w:val="00BA235E"/>
    <w:rsid w:val="00BA447F"/>
    <w:rsid w:val="00BA5D1B"/>
    <w:rsid w:val="00BA60EF"/>
    <w:rsid w:val="00BA6C59"/>
    <w:rsid w:val="00BA6E08"/>
    <w:rsid w:val="00BA7542"/>
    <w:rsid w:val="00BB1752"/>
    <w:rsid w:val="00BB19EF"/>
    <w:rsid w:val="00BB2C44"/>
    <w:rsid w:val="00BB3619"/>
    <w:rsid w:val="00BB3D82"/>
    <w:rsid w:val="00BB41F2"/>
    <w:rsid w:val="00BB45CA"/>
    <w:rsid w:val="00BB4932"/>
    <w:rsid w:val="00BB49ED"/>
    <w:rsid w:val="00BB4AA8"/>
    <w:rsid w:val="00BB5864"/>
    <w:rsid w:val="00BB6907"/>
    <w:rsid w:val="00BB7612"/>
    <w:rsid w:val="00BB788C"/>
    <w:rsid w:val="00BC0192"/>
    <w:rsid w:val="00BC1796"/>
    <w:rsid w:val="00BC228A"/>
    <w:rsid w:val="00BC2603"/>
    <w:rsid w:val="00BC2EF4"/>
    <w:rsid w:val="00BC395A"/>
    <w:rsid w:val="00BC3AE1"/>
    <w:rsid w:val="00BC43D1"/>
    <w:rsid w:val="00BC54AD"/>
    <w:rsid w:val="00BC5536"/>
    <w:rsid w:val="00BC5DA8"/>
    <w:rsid w:val="00BC5F86"/>
    <w:rsid w:val="00BC6ABE"/>
    <w:rsid w:val="00BD28F2"/>
    <w:rsid w:val="00BD3ABB"/>
    <w:rsid w:val="00BD4072"/>
    <w:rsid w:val="00BD5151"/>
    <w:rsid w:val="00BD530E"/>
    <w:rsid w:val="00BD58DE"/>
    <w:rsid w:val="00BD5CA5"/>
    <w:rsid w:val="00BD5DAD"/>
    <w:rsid w:val="00BD5FC0"/>
    <w:rsid w:val="00BD68AD"/>
    <w:rsid w:val="00BD68B5"/>
    <w:rsid w:val="00BD714B"/>
    <w:rsid w:val="00BD73D5"/>
    <w:rsid w:val="00BD7997"/>
    <w:rsid w:val="00BE0184"/>
    <w:rsid w:val="00BE2218"/>
    <w:rsid w:val="00BE2519"/>
    <w:rsid w:val="00BE3142"/>
    <w:rsid w:val="00BE35C8"/>
    <w:rsid w:val="00BE3643"/>
    <w:rsid w:val="00BE382B"/>
    <w:rsid w:val="00BE4270"/>
    <w:rsid w:val="00BE4C16"/>
    <w:rsid w:val="00BE4F98"/>
    <w:rsid w:val="00BE6D3A"/>
    <w:rsid w:val="00BE7A21"/>
    <w:rsid w:val="00BF14C4"/>
    <w:rsid w:val="00BF1714"/>
    <w:rsid w:val="00BF1716"/>
    <w:rsid w:val="00BF171E"/>
    <w:rsid w:val="00BF1CA3"/>
    <w:rsid w:val="00BF403A"/>
    <w:rsid w:val="00BF7047"/>
    <w:rsid w:val="00C00102"/>
    <w:rsid w:val="00C00289"/>
    <w:rsid w:val="00C002BB"/>
    <w:rsid w:val="00C0138C"/>
    <w:rsid w:val="00C02729"/>
    <w:rsid w:val="00C02B8A"/>
    <w:rsid w:val="00C03598"/>
    <w:rsid w:val="00C0373F"/>
    <w:rsid w:val="00C043C2"/>
    <w:rsid w:val="00C0498D"/>
    <w:rsid w:val="00C052CF"/>
    <w:rsid w:val="00C05ADC"/>
    <w:rsid w:val="00C065F8"/>
    <w:rsid w:val="00C07799"/>
    <w:rsid w:val="00C07F8F"/>
    <w:rsid w:val="00C10061"/>
    <w:rsid w:val="00C10696"/>
    <w:rsid w:val="00C108D4"/>
    <w:rsid w:val="00C111CE"/>
    <w:rsid w:val="00C11255"/>
    <w:rsid w:val="00C114BC"/>
    <w:rsid w:val="00C11DAD"/>
    <w:rsid w:val="00C127C0"/>
    <w:rsid w:val="00C142B5"/>
    <w:rsid w:val="00C15112"/>
    <w:rsid w:val="00C15418"/>
    <w:rsid w:val="00C1542F"/>
    <w:rsid w:val="00C16964"/>
    <w:rsid w:val="00C16A96"/>
    <w:rsid w:val="00C203CF"/>
    <w:rsid w:val="00C205CD"/>
    <w:rsid w:val="00C20CC2"/>
    <w:rsid w:val="00C21CCA"/>
    <w:rsid w:val="00C22AF0"/>
    <w:rsid w:val="00C23332"/>
    <w:rsid w:val="00C23C4D"/>
    <w:rsid w:val="00C23CE7"/>
    <w:rsid w:val="00C23FD0"/>
    <w:rsid w:val="00C24C5A"/>
    <w:rsid w:val="00C2573C"/>
    <w:rsid w:val="00C268BB"/>
    <w:rsid w:val="00C27D17"/>
    <w:rsid w:val="00C302B0"/>
    <w:rsid w:val="00C3078D"/>
    <w:rsid w:val="00C30802"/>
    <w:rsid w:val="00C31FB3"/>
    <w:rsid w:val="00C322AA"/>
    <w:rsid w:val="00C3283B"/>
    <w:rsid w:val="00C33901"/>
    <w:rsid w:val="00C33DE8"/>
    <w:rsid w:val="00C34790"/>
    <w:rsid w:val="00C35C77"/>
    <w:rsid w:val="00C35F3A"/>
    <w:rsid w:val="00C36566"/>
    <w:rsid w:val="00C36E89"/>
    <w:rsid w:val="00C36F75"/>
    <w:rsid w:val="00C36FC9"/>
    <w:rsid w:val="00C40642"/>
    <w:rsid w:val="00C4138E"/>
    <w:rsid w:val="00C41506"/>
    <w:rsid w:val="00C422AA"/>
    <w:rsid w:val="00C42C28"/>
    <w:rsid w:val="00C437FE"/>
    <w:rsid w:val="00C4403D"/>
    <w:rsid w:val="00C44084"/>
    <w:rsid w:val="00C4456A"/>
    <w:rsid w:val="00C45422"/>
    <w:rsid w:val="00C46B67"/>
    <w:rsid w:val="00C46B8F"/>
    <w:rsid w:val="00C50D8F"/>
    <w:rsid w:val="00C50E48"/>
    <w:rsid w:val="00C53AD5"/>
    <w:rsid w:val="00C53E28"/>
    <w:rsid w:val="00C556A5"/>
    <w:rsid w:val="00C55E3D"/>
    <w:rsid w:val="00C563C1"/>
    <w:rsid w:val="00C56C30"/>
    <w:rsid w:val="00C570B6"/>
    <w:rsid w:val="00C574B6"/>
    <w:rsid w:val="00C611C4"/>
    <w:rsid w:val="00C622BF"/>
    <w:rsid w:val="00C63B44"/>
    <w:rsid w:val="00C65E3C"/>
    <w:rsid w:val="00C66D82"/>
    <w:rsid w:val="00C6735D"/>
    <w:rsid w:val="00C67AF5"/>
    <w:rsid w:val="00C67BFE"/>
    <w:rsid w:val="00C70AC3"/>
    <w:rsid w:val="00C70DF9"/>
    <w:rsid w:val="00C711A0"/>
    <w:rsid w:val="00C71A76"/>
    <w:rsid w:val="00C71E55"/>
    <w:rsid w:val="00C71FDD"/>
    <w:rsid w:val="00C72F9A"/>
    <w:rsid w:val="00C734BF"/>
    <w:rsid w:val="00C73B83"/>
    <w:rsid w:val="00C73BA8"/>
    <w:rsid w:val="00C74740"/>
    <w:rsid w:val="00C74912"/>
    <w:rsid w:val="00C74ADB"/>
    <w:rsid w:val="00C74EC5"/>
    <w:rsid w:val="00C7535D"/>
    <w:rsid w:val="00C75CA7"/>
    <w:rsid w:val="00C76332"/>
    <w:rsid w:val="00C764CD"/>
    <w:rsid w:val="00C76D8D"/>
    <w:rsid w:val="00C76E3E"/>
    <w:rsid w:val="00C77163"/>
    <w:rsid w:val="00C772BE"/>
    <w:rsid w:val="00C80369"/>
    <w:rsid w:val="00C80805"/>
    <w:rsid w:val="00C80B5E"/>
    <w:rsid w:val="00C80ECF"/>
    <w:rsid w:val="00C81C34"/>
    <w:rsid w:val="00C825F5"/>
    <w:rsid w:val="00C83E51"/>
    <w:rsid w:val="00C84C92"/>
    <w:rsid w:val="00C84E1A"/>
    <w:rsid w:val="00C86470"/>
    <w:rsid w:val="00C86473"/>
    <w:rsid w:val="00C86FD5"/>
    <w:rsid w:val="00C86FEA"/>
    <w:rsid w:val="00C8714A"/>
    <w:rsid w:val="00C87A8E"/>
    <w:rsid w:val="00C90613"/>
    <w:rsid w:val="00C914AE"/>
    <w:rsid w:val="00C9220D"/>
    <w:rsid w:val="00C92F54"/>
    <w:rsid w:val="00C92FE8"/>
    <w:rsid w:val="00C933A1"/>
    <w:rsid w:val="00C93488"/>
    <w:rsid w:val="00C9377A"/>
    <w:rsid w:val="00C938A6"/>
    <w:rsid w:val="00C93F24"/>
    <w:rsid w:val="00C94615"/>
    <w:rsid w:val="00C94A4D"/>
    <w:rsid w:val="00C9523C"/>
    <w:rsid w:val="00C95C18"/>
    <w:rsid w:val="00C9652D"/>
    <w:rsid w:val="00C96BF2"/>
    <w:rsid w:val="00C96D1D"/>
    <w:rsid w:val="00C97AEE"/>
    <w:rsid w:val="00CA0B01"/>
    <w:rsid w:val="00CA225C"/>
    <w:rsid w:val="00CA2659"/>
    <w:rsid w:val="00CA34C1"/>
    <w:rsid w:val="00CA5B81"/>
    <w:rsid w:val="00CA5C80"/>
    <w:rsid w:val="00CA6606"/>
    <w:rsid w:val="00CA6B09"/>
    <w:rsid w:val="00CA7EE5"/>
    <w:rsid w:val="00CB042B"/>
    <w:rsid w:val="00CB0907"/>
    <w:rsid w:val="00CB24AB"/>
    <w:rsid w:val="00CB3F4C"/>
    <w:rsid w:val="00CB551E"/>
    <w:rsid w:val="00CB632D"/>
    <w:rsid w:val="00CB676D"/>
    <w:rsid w:val="00CB6B09"/>
    <w:rsid w:val="00CB6BFE"/>
    <w:rsid w:val="00CB7122"/>
    <w:rsid w:val="00CB7220"/>
    <w:rsid w:val="00CB7F31"/>
    <w:rsid w:val="00CB7F7B"/>
    <w:rsid w:val="00CB7FEE"/>
    <w:rsid w:val="00CC048A"/>
    <w:rsid w:val="00CC0D17"/>
    <w:rsid w:val="00CC136B"/>
    <w:rsid w:val="00CC13CB"/>
    <w:rsid w:val="00CC1CC6"/>
    <w:rsid w:val="00CC1D01"/>
    <w:rsid w:val="00CC45F9"/>
    <w:rsid w:val="00CC4FD9"/>
    <w:rsid w:val="00CC671F"/>
    <w:rsid w:val="00CC6830"/>
    <w:rsid w:val="00CC6DE0"/>
    <w:rsid w:val="00CC6FE5"/>
    <w:rsid w:val="00CC7CA7"/>
    <w:rsid w:val="00CD1CF2"/>
    <w:rsid w:val="00CD2631"/>
    <w:rsid w:val="00CD2723"/>
    <w:rsid w:val="00CD2774"/>
    <w:rsid w:val="00CD3141"/>
    <w:rsid w:val="00CD3417"/>
    <w:rsid w:val="00CD3A30"/>
    <w:rsid w:val="00CD3CB6"/>
    <w:rsid w:val="00CD48B8"/>
    <w:rsid w:val="00CD4F3F"/>
    <w:rsid w:val="00CD56E5"/>
    <w:rsid w:val="00CD727D"/>
    <w:rsid w:val="00CE0E8D"/>
    <w:rsid w:val="00CE1E87"/>
    <w:rsid w:val="00CE27E9"/>
    <w:rsid w:val="00CE3997"/>
    <w:rsid w:val="00CE3D6E"/>
    <w:rsid w:val="00CE433A"/>
    <w:rsid w:val="00CE5CB0"/>
    <w:rsid w:val="00CE6B96"/>
    <w:rsid w:val="00CE7157"/>
    <w:rsid w:val="00CE7438"/>
    <w:rsid w:val="00CE7FD9"/>
    <w:rsid w:val="00CF0E31"/>
    <w:rsid w:val="00CF1D3E"/>
    <w:rsid w:val="00CF273A"/>
    <w:rsid w:val="00CF394C"/>
    <w:rsid w:val="00CF5860"/>
    <w:rsid w:val="00CF5A0B"/>
    <w:rsid w:val="00CF6261"/>
    <w:rsid w:val="00CF626C"/>
    <w:rsid w:val="00CF6970"/>
    <w:rsid w:val="00D013D1"/>
    <w:rsid w:val="00D01B64"/>
    <w:rsid w:val="00D025AE"/>
    <w:rsid w:val="00D02AFA"/>
    <w:rsid w:val="00D02EE4"/>
    <w:rsid w:val="00D02F24"/>
    <w:rsid w:val="00D03B07"/>
    <w:rsid w:val="00D04061"/>
    <w:rsid w:val="00D05DF9"/>
    <w:rsid w:val="00D062FE"/>
    <w:rsid w:val="00D06648"/>
    <w:rsid w:val="00D06BBB"/>
    <w:rsid w:val="00D070D3"/>
    <w:rsid w:val="00D07223"/>
    <w:rsid w:val="00D076FB"/>
    <w:rsid w:val="00D1008E"/>
    <w:rsid w:val="00D101E8"/>
    <w:rsid w:val="00D103AE"/>
    <w:rsid w:val="00D108CA"/>
    <w:rsid w:val="00D1098B"/>
    <w:rsid w:val="00D11886"/>
    <w:rsid w:val="00D11A18"/>
    <w:rsid w:val="00D12319"/>
    <w:rsid w:val="00D1289B"/>
    <w:rsid w:val="00D13325"/>
    <w:rsid w:val="00D1351D"/>
    <w:rsid w:val="00D1449B"/>
    <w:rsid w:val="00D15389"/>
    <w:rsid w:val="00D1569A"/>
    <w:rsid w:val="00D15C28"/>
    <w:rsid w:val="00D162B1"/>
    <w:rsid w:val="00D16305"/>
    <w:rsid w:val="00D17A9A"/>
    <w:rsid w:val="00D17BBB"/>
    <w:rsid w:val="00D2187F"/>
    <w:rsid w:val="00D218E4"/>
    <w:rsid w:val="00D22F47"/>
    <w:rsid w:val="00D232B2"/>
    <w:rsid w:val="00D23B7D"/>
    <w:rsid w:val="00D23EC4"/>
    <w:rsid w:val="00D24185"/>
    <w:rsid w:val="00D2445F"/>
    <w:rsid w:val="00D245A4"/>
    <w:rsid w:val="00D24675"/>
    <w:rsid w:val="00D27DA3"/>
    <w:rsid w:val="00D27DDE"/>
    <w:rsid w:val="00D30951"/>
    <w:rsid w:val="00D30956"/>
    <w:rsid w:val="00D31F94"/>
    <w:rsid w:val="00D33AF2"/>
    <w:rsid w:val="00D33B4D"/>
    <w:rsid w:val="00D34667"/>
    <w:rsid w:val="00D34FCA"/>
    <w:rsid w:val="00D353A4"/>
    <w:rsid w:val="00D362A7"/>
    <w:rsid w:val="00D37898"/>
    <w:rsid w:val="00D37911"/>
    <w:rsid w:val="00D40085"/>
    <w:rsid w:val="00D401B6"/>
    <w:rsid w:val="00D403B7"/>
    <w:rsid w:val="00D4184C"/>
    <w:rsid w:val="00D420B2"/>
    <w:rsid w:val="00D42A9E"/>
    <w:rsid w:val="00D42B0E"/>
    <w:rsid w:val="00D4369C"/>
    <w:rsid w:val="00D45652"/>
    <w:rsid w:val="00D459BF"/>
    <w:rsid w:val="00D45B2F"/>
    <w:rsid w:val="00D4682A"/>
    <w:rsid w:val="00D472EB"/>
    <w:rsid w:val="00D47733"/>
    <w:rsid w:val="00D47A9C"/>
    <w:rsid w:val="00D47EEE"/>
    <w:rsid w:val="00D501A9"/>
    <w:rsid w:val="00D5153E"/>
    <w:rsid w:val="00D51A42"/>
    <w:rsid w:val="00D52BCC"/>
    <w:rsid w:val="00D52CC0"/>
    <w:rsid w:val="00D530B1"/>
    <w:rsid w:val="00D5426B"/>
    <w:rsid w:val="00D55C43"/>
    <w:rsid w:val="00D55ED2"/>
    <w:rsid w:val="00D56600"/>
    <w:rsid w:val="00D56DF9"/>
    <w:rsid w:val="00D6059C"/>
    <w:rsid w:val="00D606D3"/>
    <w:rsid w:val="00D608FA"/>
    <w:rsid w:val="00D60B0E"/>
    <w:rsid w:val="00D62380"/>
    <w:rsid w:val="00D62414"/>
    <w:rsid w:val="00D63210"/>
    <w:rsid w:val="00D64501"/>
    <w:rsid w:val="00D6527A"/>
    <w:rsid w:val="00D65AEE"/>
    <w:rsid w:val="00D67FED"/>
    <w:rsid w:val="00D70D5A"/>
    <w:rsid w:val="00D7100B"/>
    <w:rsid w:val="00D71BE4"/>
    <w:rsid w:val="00D72C97"/>
    <w:rsid w:val="00D730D5"/>
    <w:rsid w:val="00D74344"/>
    <w:rsid w:val="00D74B77"/>
    <w:rsid w:val="00D75082"/>
    <w:rsid w:val="00D75B7C"/>
    <w:rsid w:val="00D76FC4"/>
    <w:rsid w:val="00D77F5A"/>
    <w:rsid w:val="00D805C0"/>
    <w:rsid w:val="00D80756"/>
    <w:rsid w:val="00D80F9F"/>
    <w:rsid w:val="00D81DB3"/>
    <w:rsid w:val="00D81EDA"/>
    <w:rsid w:val="00D822A3"/>
    <w:rsid w:val="00D83ACC"/>
    <w:rsid w:val="00D8404F"/>
    <w:rsid w:val="00D848E7"/>
    <w:rsid w:val="00D84D72"/>
    <w:rsid w:val="00D85685"/>
    <w:rsid w:val="00D86030"/>
    <w:rsid w:val="00D9068B"/>
    <w:rsid w:val="00D91FC6"/>
    <w:rsid w:val="00D92986"/>
    <w:rsid w:val="00D93F12"/>
    <w:rsid w:val="00D943AA"/>
    <w:rsid w:val="00D948F9"/>
    <w:rsid w:val="00D95E96"/>
    <w:rsid w:val="00D963B9"/>
    <w:rsid w:val="00D96A64"/>
    <w:rsid w:val="00D96C9A"/>
    <w:rsid w:val="00D97675"/>
    <w:rsid w:val="00DA118A"/>
    <w:rsid w:val="00DA120E"/>
    <w:rsid w:val="00DA1ABB"/>
    <w:rsid w:val="00DA2245"/>
    <w:rsid w:val="00DA24F8"/>
    <w:rsid w:val="00DA2B97"/>
    <w:rsid w:val="00DA343C"/>
    <w:rsid w:val="00DA388E"/>
    <w:rsid w:val="00DA39F6"/>
    <w:rsid w:val="00DA3EF7"/>
    <w:rsid w:val="00DA4018"/>
    <w:rsid w:val="00DA47D2"/>
    <w:rsid w:val="00DA47E2"/>
    <w:rsid w:val="00DA4E9C"/>
    <w:rsid w:val="00DA5FA8"/>
    <w:rsid w:val="00DA6687"/>
    <w:rsid w:val="00DB09DA"/>
    <w:rsid w:val="00DB16BC"/>
    <w:rsid w:val="00DB1FA0"/>
    <w:rsid w:val="00DB214D"/>
    <w:rsid w:val="00DB24B3"/>
    <w:rsid w:val="00DB3170"/>
    <w:rsid w:val="00DB3447"/>
    <w:rsid w:val="00DB3B2C"/>
    <w:rsid w:val="00DB416C"/>
    <w:rsid w:val="00DB5FE8"/>
    <w:rsid w:val="00DC1CA1"/>
    <w:rsid w:val="00DC4E51"/>
    <w:rsid w:val="00DC5064"/>
    <w:rsid w:val="00DC6961"/>
    <w:rsid w:val="00DC7E05"/>
    <w:rsid w:val="00DD07A2"/>
    <w:rsid w:val="00DD2941"/>
    <w:rsid w:val="00DD2D3B"/>
    <w:rsid w:val="00DD3514"/>
    <w:rsid w:val="00DD3F9D"/>
    <w:rsid w:val="00DD5014"/>
    <w:rsid w:val="00DD509D"/>
    <w:rsid w:val="00DD53A6"/>
    <w:rsid w:val="00DD5602"/>
    <w:rsid w:val="00DD57E2"/>
    <w:rsid w:val="00DD624E"/>
    <w:rsid w:val="00DD692E"/>
    <w:rsid w:val="00DD6D61"/>
    <w:rsid w:val="00DD7BB3"/>
    <w:rsid w:val="00DD7C5A"/>
    <w:rsid w:val="00DD7E4A"/>
    <w:rsid w:val="00DE021F"/>
    <w:rsid w:val="00DE02A9"/>
    <w:rsid w:val="00DE06EC"/>
    <w:rsid w:val="00DE0746"/>
    <w:rsid w:val="00DE1147"/>
    <w:rsid w:val="00DE1A1C"/>
    <w:rsid w:val="00DE20FF"/>
    <w:rsid w:val="00DE2699"/>
    <w:rsid w:val="00DE4F7E"/>
    <w:rsid w:val="00DE52B6"/>
    <w:rsid w:val="00DE6650"/>
    <w:rsid w:val="00DE7B7D"/>
    <w:rsid w:val="00DE7E40"/>
    <w:rsid w:val="00DE7F45"/>
    <w:rsid w:val="00DF09EA"/>
    <w:rsid w:val="00DF1D48"/>
    <w:rsid w:val="00DF25F3"/>
    <w:rsid w:val="00DF313F"/>
    <w:rsid w:val="00DF43B9"/>
    <w:rsid w:val="00DF5E41"/>
    <w:rsid w:val="00DF5E97"/>
    <w:rsid w:val="00DF63EB"/>
    <w:rsid w:val="00DF7A48"/>
    <w:rsid w:val="00E00140"/>
    <w:rsid w:val="00E01624"/>
    <w:rsid w:val="00E01719"/>
    <w:rsid w:val="00E04E5B"/>
    <w:rsid w:val="00E050AF"/>
    <w:rsid w:val="00E06190"/>
    <w:rsid w:val="00E065A5"/>
    <w:rsid w:val="00E101F0"/>
    <w:rsid w:val="00E1020F"/>
    <w:rsid w:val="00E102B5"/>
    <w:rsid w:val="00E10C34"/>
    <w:rsid w:val="00E11043"/>
    <w:rsid w:val="00E120D8"/>
    <w:rsid w:val="00E12DF6"/>
    <w:rsid w:val="00E1319B"/>
    <w:rsid w:val="00E15132"/>
    <w:rsid w:val="00E15F47"/>
    <w:rsid w:val="00E1667E"/>
    <w:rsid w:val="00E168F6"/>
    <w:rsid w:val="00E21590"/>
    <w:rsid w:val="00E22289"/>
    <w:rsid w:val="00E22D35"/>
    <w:rsid w:val="00E23CCE"/>
    <w:rsid w:val="00E24737"/>
    <w:rsid w:val="00E27C09"/>
    <w:rsid w:val="00E31295"/>
    <w:rsid w:val="00E316F5"/>
    <w:rsid w:val="00E317EE"/>
    <w:rsid w:val="00E329BB"/>
    <w:rsid w:val="00E33913"/>
    <w:rsid w:val="00E3475C"/>
    <w:rsid w:val="00E36C1B"/>
    <w:rsid w:val="00E402CC"/>
    <w:rsid w:val="00E41662"/>
    <w:rsid w:val="00E41ABE"/>
    <w:rsid w:val="00E42EB4"/>
    <w:rsid w:val="00E42EED"/>
    <w:rsid w:val="00E445D9"/>
    <w:rsid w:val="00E46056"/>
    <w:rsid w:val="00E47115"/>
    <w:rsid w:val="00E50733"/>
    <w:rsid w:val="00E516D7"/>
    <w:rsid w:val="00E52594"/>
    <w:rsid w:val="00E53CF0"/>
    <w:rsid w:val="00E55D0A"/>
    <w:rsid w:val="00E55D37"/>
    <w:rsid w:val="00E55E47"/>
    <w:rsid w:val="00E5713B"/>
    <w:rsid w:val="00E57F61"/>
    <w:rsid w:val="00E61059"/>
    <w:rsid w:val="00E6131B"/>
    <w:rsid w:val="00E62DD8"/>
    <w:rsid w:val="00E64584"/>
    <w:rsid w:val="00E65346"/>
    <w:rsid w:val="00E65EA6"/>
    <w:rsid w:val="00E664CF"/>
    <w:rsid w:val="00E671FF"/>
    <w:rsid w:val="00E67C62"/>
    <w:rsid w:val="00E710F0"/>
    <w:rsid w:val="00E7282D"/>
    <w:rsid w:val="00E7624E"/>
    <w:rsid w:val="00E76C39"/>
    <w:rsid w:val="00E7731A"/>
    <w:rsid w:val="00E77B41"/>
    <w:rsid w:val="00E802E1"/>
    <w:rsid w:val="00E80536"/>
    <w:rsid w:val="00E81E2F"/>
    <w:rsid w:val="00E825E2"/>
    <w:rsid w:val="00E82D25"/>
    <w:rsid w:val="00E839E2"/>
    <w:rsid w:val="00E83B5A"/>
    <w:rsid w:val="00E8408D"/>
    <w:rsid w:val="00E84247"/>
    <w:rsid w:val="00E845A5"/>
    <w:rsid w:val="00E84DB8"/>
    <w:rsid w:val="00E85720"/>
    <w:rsid w:val="00E85BD0"/>
    <w:rsid w:val="00E8734D"/>
    <w:rsid w:val="00E878E8"/>
    <w:rsid w:val="00E91EEB"/>
    <w:rsid w:val="00E92477"/>
    <w:rsid w:val="00E92D0B"/>
    <w:rsid w:val="00E93E26"/>
    <w:rsid w:val="00E9448E"/>
    <w:rsid w:val="00E946EB"/>
    <w:rsid w:val="00E94C3A"/>
    <w:rsid w:val="00E95B13"/>
    <w:rsid w:val="00E95F1F"/>
    <w:rsid w:val="00EA0087"/>
    <w:rsid w:val="00EA1DDF"/>
    <w:rsid w:val="00EA314E"/>
    <w:rsid w:val="00EA35DB"/>
    <w:rsid w:val="00EA3D8C"/>
    <w:rsid w:val="00EA4604"/>
    <w:rsid w:val="00EA48DB"/>
    <w:rsid w:val="00EA543C"/>
    <w:rsid w:val="00EA62ED"/>
    <w:rsid w:val="00EA712B"/>
    <w:rsid w:val="00EB03C2"/>
    <w:rsid w:val="00EB0D1D"/>
    <w:rsid w:val="00EB0DFE"/>
    <w:rsid w:val="00EB1667"/>
    <w:rsid w:val="00EB17A5"/>
    <w:rsid w:val="00EB2185"/>
    <w:rsid w:val="00EB31A5"/>
    <w:rsid w:val="00EB347F"/>
    <w:rsid w:val="00EB3745"/>
    <w:rsid w:val="00EB3E40"/>
    <w:rsid w:val="00EB3F54"/>
    <w:rsid w:val="00EB406F"/>
    <w:rsid w:val="00EB44F1"/>
    <w:rsid w:val="00EB5458"/>
    <w:rsid w:val="00EB571A"/>
    <w:rsid w:val="00EB5A81"/>
    <w:rsid w:val="00EB6285"/>
    <w:rsid w:val="00EB67B1"/>
    <w:rsid w:val="00EB73B1"/>
    <w:rsid w:val="00EC02CB"/>
    <w:rsid w:val="00EC0AAC"/>
    <w:rsid w:val="00EC12B6"/>
    <w:rsid w:val="00EC14B2"/>
    <w:rsid w:val="00EC172E"/>
    <w:rsid w:val="00EC34E3"/>
    <w:rsid w:val="00EC4597"/>
    <w:rsid w:val="00EC5C65"/>
    <w:rsid w:val="00EC71DD"/>
    <w:rsid w:val="00EC76B2"/>
    <w:rsid w:val="00EC781F"/>
    <w:rsid w:val="00EC7DE8"/>
    <w:rsid w:val="00ED0843"/>
    <w:rsid w:val="00ED0889"/>
    <w:rsid w:val="00ED1752"/>
    <w:rsid w:val="00ED273E"/>
    <w:rsid w:val="00ED29BA"/>
    <w:rsid w:val="00ED2C99"/>
    <w:rsid w:val="00ED360A"/>
    <w:rsid w:val="00ED381D"/>
    <w:rsid w:val="00ED4E52"/>
    <w:rsid w:val="00ED57A4"/>
    <w:rsid w:val="00ED68FE"/>
    <w:rsid w:val="00ED6B8C"/>
    <w:rsid w:val="00ED6BFC"/>
    <w:rsid w:val="00EE029E"/>
    <w:rsid w:val="00EE1108"/>
    <w:rsid w:val="00EE1257"/>
    <w:rsid w:val="00EE1DA3"/>
    <w:rsid w:val="00EE1E5B"/>
    <w:rsid w:val="00EE2504"/>
    <w:rsid w:val="00EE284C"/>
    <w:rsid w:val="00EE394E"/>
    <w:rsid w:val="00EE4421"/>
    <w:rsid w:val="00EE4765"/>
    <w:rsid w:val="00EE4888"/>
    <w:rsid w:val="00EE4CBE"/>
    <w:rsid w:val="00EE5404"/>
    <w:rsid w:val="00EE6638"/>
    <w:rsid w:val="00EE7171"/>
    <w:rsid w:val="00EE774F"/>
    <w:rsid w:val="00EE7D7F"/>
    <w:rsid w:val="00EF0362"/>
    <w:rsid w:val="00EF1502"/>
    <w:rsid w:val="00EF162D"/>
    <w:rsid w:val="00EF214F"/>
    <w:rsid w:val="00EF2CC5"/>
    <w:rsid w:val="00EF441A"/>
    <w:rsid w:val="00EF4AD2"/>
    <w:rsid w:val="00EF569A"/>
    <w:rsid w:val="00EF5A91"/>
    <w:rsid w:val="00EF71A8"/>
    <w:rsid w:val="00F01896"/>
    <w:rsid w:val="00F029F5"/>
    <w:rsid w:val="00F0305C"/>
    <w:rsid w:val="00F04CD3"/>
    <w:rsid w:val="00F05048"/>
    <w:rsid w:val="00F05E4A"/>
    <w:rsid w:val="00F06122"/>
    <w:rsid w:val="00F11295"/>
    <w:rsid w:val="00F11533"/>
    <w:rsid w:val="00F12668"/>
    <w:rsid w:val="00F13B53"/>
    <w:rsid w:val="00F13C0E"/>
    <w:rsid w:val="00F158BF"/>
    <w:rsid w:val="00F16A16"/>
    <w:rsid w:val="00F16DAC"/>
    <w:rsid w:val="00F17CD7"/>
    <w:rsid w:val="00F20662"/>
    <w:rsid w:val="00F20EE2"/>
    <w:rsid w:val="00F223FB"/>
    <w:rsid w:val="00F2298C"/>
    <w:rsid w:val="00F22C84"/>
    <w:rsid w:val="00F2321E"/>
    <w:rsid w:val="00F2384B"/>
    <w:rsid w:val="00F23D00"/>
    <w:rsid w:val="00F2421A"/>
    <w:rsid w:val="00F24C53"/>
    <w:rsid w:val="00F263FD"/>
    <w:rsid w:val="00F27309"/>
    <w:rsid w:val="00F27B7C"/>
    <w:rsid w:val="00F31711"/>
    <w:rsid w:val="00F32907"/>
    <w:rsid w:val="00F32E57"/>
    <w:rsid w:val="00F33383"/>
    <w:rsid w:val="00F33C5F"/>
    <w:rsid w:val="00F33FE2"/>
    <w:rsid w:val="00F34FD4"/>
    <w:rsid w:val="00F35465"/>
    <w:rsid w:val="00F355AF"/>
    <w:rsid w:val="00F3694D"/>
    <w:rsid w:val="00F37784"/>
    <w:rsid w:val="00F37B6F"/>
    <w:rsid w:val="00F401A3"/>
    <w:rsid w:val="00F4023B"/>
    <w:rsid w:val="00F40273"/>
    <w:rsid w:val="00F41D6E"/>
    <w:rsid w:val="00F42A6E"/>
    <w:rsid w:val="00F42D4E"/>
    <w:rsid w:val="00F43656"/>
    <w:rsid w:val="00F44AA3"/>
    <w:rsid w:val="00F44E55"/>
    <w:rsid w:val="00F45229"/>
    <w:rsid w:val="00F457C4"/>
    <w:rsid w:val="00F46B13"/>
    <w:rsid w:val="00F507BF"/>
    <w:rsid w:val="00F52365"/>
    <w:rsid w:val="00F52BDE"/>
    <w:rsid w:val="00F53089"/>
    <w:rsid w:val="00F5320E"/>
    <w:rsid w:val="00F536A8"/>
    <w:rsid w:val="00F542D4"/>
    <w:rsid w:val="00F54D28"/>
    <w:rsid w:val="00F5572F"/>
    <w:rsid w:val="00F568FB"/>
    <w:rsid w:val="00F56D05"/>
    <w:rsid w:val="00F612F3"/>
    <w:rsid w:val="00F61847"/>
    <w:rsid w:val="00F61B9C"/>
    <w:rsid w:val="00F61D53"/>
    <w:rsid w:val="00F61DCC"/>
    <w:rsid w:val="00F62772"/>
    <w:rsid w:val="00F62B59"/>
    <w:rsid w:val="00F6437F"/>
    <w:rsid w:val="00F64E03"/>
    <w:rsid w:val="00F65531"/>
    <w:rsid w:val="00F66289"/>
    <w:rsid w:val="00F67386"/>
    <w:rsid w:val="00F67600"/>
    <w:rsid w:val="00F70B08"/>
    <w:rsid w:val="00F71816"/>
    <w:rsid w:val="00F71E68"/>
    <w:rsid w:val="00F720D6"/>
    <w:rsid w:val="00F72519"/>
    <w:rsid w:val="00F737F4"/>
    <w:rsid w:val="00F740B6"/>
    <w:rsid w:val="00F75008"/>
    <w:rsid w:val="00F7508C"/>
    <w:rsid w:val="00F75FB8"/>
    <w:rsid w:val="00F77D68"/>
    <w:rsid w:val="00F800B5"/>
    <w:rsid w:val="00F814C9"/>
    <w:rsid w:val="00F82123"/>
    <w:rsid w:val="00F82347"/>
    <w:rsid w:val="00F82CFB"/>
    <w:rsid w:val="00F83299"/>
    <w:rsid w:val="00F84546"/>
    <w:rsid w:val="00F84A5A"/>
    <w:rsid w:val="00F84FC7"/>
    <w:rsid w:val="00F870AB"/>
    <w:rsid w:val="00F916BA"/>
    <w:rsid w:val="00F91BE8"/>
    <w:rsid w:val="00F91D21"/>
    <w:rsid w:val="00F92173"/>
    <w:rsid w:val="00F92919"/>
    <w:rsid w:val="00F92ED3"/>
    <w:rsid w:val="00F9363F"/>
    <w:rsid w:val="00F937E6"/>
    <w:rsid w:val="00F93E48"/>
    <w:rsid w:val="00F93EDB"/>
    <w:rsid w:val="00F94291"/>
    <w:rsid w:val="00F948FC"/>
    <w:rsid w:val="00F949B0"/>
    <w:rsid w:val="00F950D8"/>
    <w:rsid w:val="00F95182"/>
    <w:rsid w:val="00F95BB4"/>
    <w:rsid w:val="00F96FCE"/>
    <w:rsid w:val="00F97C69"/>
    <w:rsid w:val="00F97DD9"/>
    <w:rsid w:val="00FA1B14"/>
    <w:rsid w:val="00FA1E35"/>
    <w:rsid w:val="00FA2636"/>
    <w:rsid w:val="00FA2A2B"/>
    <w:rsid w:val="00FA2B8C"/>
    <w:rsid w:val="00FA3030"/>
    <w:rsid w:val="00FA3621"/>
    <w:rsid w:val="00FA37C3"/>
    <w:rsid w:val="00FA4731"/>
    <w:rsid w:val="00FA4B64"/>
    <w:rsid w:val="00FA58A4"/>
    <w:rsid w:val="00FA5B5F"/>
    <w:rsid w:val="00FA6BAA"/>
    <w:rsid w:val="00FA70F2"/>
    <w:rsid w:val="00FA7129"/>
    <w:rsid w:val="00FB0043"/>
    <w:rsid w:val="00FB0B6F"/>
    <w:rsid w:val="00FB124B"/>
    <w:rsid w:val="00FB1E26"/>
    <w:rsid w:val="00FB3897"/>
    <w:rsid w:val="00FB3941"/>
    <w:rsid w:val="00FB3BA9"/>
    <w:rsid w:val="00FB41B7"/>
    <w:rsid w:val="00FB44D8"/>
    <w:rsid w:val="00FB46FE"/>
    <w:rsid w:val="00FB4ED0"/>
    <w:rsid w:val="00FB4FC1"/>
    <w:rsid w:val="00FB5E0B"/>
    <w:rsid w:val="00FB724C"/>
    <w:rsid w:val="00FC05D1"/>
    <w:rsid w:val="00FC30AD"/>
    <w:rsid w:val="00FC41C6"/>
    <w:rsid w:val="00FC4496"/>
    <w:rsid w:val="00FC465D"/>
    <w:rsid w:val="00FC481A"/>
    <w:rsid w:val="00FC48D5"/>
    <w:rsid w:val="00FC5E92"/>
    <w:rsid w:val="00FC6FF4"/>
    <w:rsid w:val="00FC7BA7"/>
    <w:rsid w:val="00FD050C"/>
    <w:rsid w:val="00FD14FE"/>
    <w:rsid w:val="00FD1A28"/>
    <w:rsid w:val="00FD1D88"/>
    <w:rsid w:val="00FD284B"/>
    <w:rsid w:val="00FD2A7A"/>
    <w:rsid w:val="00FD2B5C"/>
    <w:rsid w:val="00FD4B8B"/>
    <w:rsid w:val="00FD4F77"/>
    <w:rsid w:val="00FD5C90"/>
    <w:rsid w:val="00FD6124"/>
    <w:rsid w:val="00FD7135"/>
    <w:rsid w:val="00FD7A16"/>
    <w:rsid w:val="00FD7AAF"/>
    <w:rsid w:val="00FD7D61"/>
    <w:rsid w:val="00FE0925"/>
    <w:rsid w:val="00FE15A1"/>
    <w:rsid w:val="00FE2762"/>
    <w:rsid w:val="00FE37E0"/>
    <w:rsid w:val="00FE452E"/>
    <w:rsid w:val="00FE5459"/>
    <w:rsid w:val="00FF0495"/>
    <w:rsid w:val="00FF2BC9"/>
    <w:rsid w:val="00FF395A"/>
    <w:rsid w:val="00FF4040"/>
    <w:rsid w:val="00FF44FE"/>
    <w:rsid w:val="00FF55E2"/>
    <w:rsid w:val="00FF5982"/>
    <w:rsid w:val="00FF691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BC17"/>
  <w15:docId w15:val="{AD69237F-B001-4294-B63B-298EE074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DD"/>
  </w:style>
  <w:style w:type="paragraph" w:styleId="1">
    <w:name w:val="heading 1"/>
    <w:basedOn w:val="a"/>
    <w:next w:val="a"/>
    <w:link w:val="10"/>
    <w:uiPriority w:val="9"/>
    <w:qFormat/>
    <w:rsid w:val="0074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7B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508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581"/>
  </w:style>
  <w:style w:type="paragraph" w:styleId="a8">
    <w:name w:val="footer"/>
    <w:basedOn w:val="a"/>
    <w:link w:val="a9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81"/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34"/>
    <w:qFormat/>
    <w:rsid w:val="0053358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note text"/>
    <w:basedOn w:val="a"/>
    <w:link w:val="ae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e">
    <w:name w:val="Текст сноски Знак"/>
    <w:basedOn w:val="a0"/>
    <w:link w:val="ad"/>
    <w:rsid w:val="0022125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">
    <w:name w:val="footnote reference"/>
    <w:basedOn w:val="a0"/>
    <w:unhideWhenUsed/>
    <w:rsid w:val="0022125F"/>
    <w:rPr>
      <w:vertAlign w:val="superscript"/>
    </w:rPr>
  </w:style>
  <w:style w:type="paragraph" w:customStyle="1" w:styleId="Default">
    <w:name w:val="Default"/>
    <w:rsid w:val="00891F04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1236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36BE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0D754B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24CEF"/>
  </w:style>
  <w:style w:type="table" w:customStyle="1" w:styleId="TableGrid1">
    <w:name w:val="Table Grid1"/>
    <w:basedOn w:val="a1"/>
    <w:next w:val="a5"/>
    <w:uiPriority w:val="59"/>
    <w:rsid w:val="00124C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24CE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CEF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CE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CE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CEF"/>
    <w:rPr>
      <w:rFonts w:eastAsiaTheme="minorEastAsia"/>
      <w:b/>
      <w:bCs/>
      <w:sz w:val="20"/>
      <w:szCs w:val="20"/>
    </w:rPr>
  </w:style>
  <w:style w:type="paragraph" w:styleId="af6">
    <w:name w:val="Revision"/>
    <w:hidden/>
    <w:uiPriority w:val="99"/>
    <w:semiHidden/>
    <w:rsid w:val="00124CEF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4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7420E9"/>
    <w:pPr>
      <w:outlineLvl w:val="9"/>
    </w:pPr>
    <w:rPr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74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5168A"/>
    <w:pPr>
      <w:tabs>
        <w:tab w:val="left" w:pos="270"/>
        <w:tab w:val="right" w:leader="dot" w:pos="10206"/>
      </w:tabs>
      <w:spacing w:after="0" w:line="240" w:lineRule="auto"/>
      <w:ind w:left="1134" w:hanging="1134"/>
    </w:pPr>
    <w:rPr>
      <w:rFonts w:eastAsia="Calibri"/>
      <w:b/>
      <w:noProof/>
      <w:lang w:val="hy-AM"/>
    </w:rPr>
  </w:style>
  <w:style w:type="paragraph" w:styleId="21">
    <w:name w:val="toc 2"/>
    <w:basedOn w:val="a"/>
    <w:next w:val="a"/>
    <w:autoRedefine/>
    <w:uiPriority w:val="39"/>
    <w:unhideWhenUsed/>
    <w:rsid w:val="0097046F"/>
    <w:pPr>
      <w:tabs>
        <w:tab w:val="right" w:leader="dot" w:pos="10196"/>
      </w:tabs>
      <w:spacing w:after="0"/>
      <w:ind w:firstLine="284"/>
    </w:pPr>
    <w:rPr>
      <w:rFonts w:ascii="Sylfaen" w:hAnsi="Sylfaen" w:cs="Times New Roman"/>
      <w:noProof/>
    </w:rPr>
  </w:style>
  <w:style w:type="character" w:styleId="af8">
    <w:name w:val="Strong"/>
    <w:basedOn w:val="a0"/>
    <w:uiPriority w:val="22"/>
    <w:qFormat/>
    <w:rsid w:val="0028298E"/>
    <w:rPr>
      <w:b/>
      <w:bCs/>
    </w:rPr>
  </w:style>
  <w:style w:type="table" w:customStyle="1" w:styleId="TableGrid11">
    <w:name w:val="Table Grid11"/>
    <w:basedOn w:val="a1"/>
    <w:next w:val="a5"/>
    <w:uiPriority w:val="59"/>
    <w:rsid w:val="009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a1"/>
    <w:uiPriority w:val="62"/>
    <w:rsid w:val="00F16A1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 Grid2"/>
    <w:basedOn w:val="a1"/>
    <w:next w:val="a5"/>
    <w:uiPriority w:val="59"/>
    <w:rsid w:val="005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C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18144559msonormal">
    <w:name w:val="yiv4818144559msonormal"/>
    <w:basedOn w:val="a"/>
    <w:uiPriority w:val="99"/>
    <w:rsid w:val="007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5"/>
    <w:rsid w:val="004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59"/>
    <w:rsid w:val="00A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F67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Title"/>
    <w:basedOn w:val="a"/>
    <w:link w:val="afa"/>
    <w:qFormat/>
    <w:rsid w:val="008F67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fa">
    <w:name w:val="Заголовок Знак"/>
    <w:basedOn w:val="a0"/>
    <w:link w:val="af9"/>
    <w:rsid w:val="008F67B9"/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8F67B9"/>
  </w:style>
  <w:style w:type="character" w:styleId="afb">
    <w:name w:val="FollowedHyperlink"/>
    <w:basedOn w:val="a0"/>
    <w:uiPriority w:val="99"/>
    <w:semiHidden/>
    <w:unhideWhenUsed/>
    <w:rsid w:val="008F67B9"/>
    <w:rPr>
      <w:color w:val="800080" w:themeColor="followedHyperlink"/>
      <w:u w:val="single"/>
    </w:rPr>
  </w:style>
  <w:style w:type="table" w:customStyle="1" w:styleId="TableGrid111">
    <w:name w:val="Table Grid111"/>
    <w:basedOn w:val="a1"/>
    <w:next w:val="a5"/>
    <w:uiPriority w:val="59"/>
    <w:rsid w:val="008F67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5"/>
    <w:uiPriority w:val="59"/>
    <w:rsid w:val="008F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8F67B9"/>
  </w:style>
  <w:style w:type="numbering" w:customStyle="1" w:styleId="NoList11">
    <w:name w:val="No List11"/>
    <w:next w:val="a2"/>
    <w:uiPriority w:val="99"/>
    <w:semiHidden/>
    <w:unhideWhenUsed/>
    <w:rsid w:val="008F67B9"/>
  </w:style>
  <w:style w:type="numbering" w:customStyle="1" w:styleId="NoList111">
    <w:name w:val="No List111"/>
    <w:next w:val="a2"/>
    <w:uiPriority w:val="99"/>
    <w:semiHidden/>
    <w:unhideWhenUsed/>
    <w:rsid w:val="008F67B9"/>
  </w:style>
  <w:style w:type="numbering" w:customStyle="1" w:styleId="NoList3">
    <w:name w:val="No List3"/>
    <w:next w:val="a2"/>
    <w:uiPriority w:val="99"/>
    <w:semiHidden/>
    <w:unhideWhenUsed/>
    <w:rsid w:val="008F67B9"/>
  </w:style>
  <w:style w:type="numbering" w:customStyle="1" w:styleId="NoList12">
    <w:name w:val="No List12"/>
    <w:next w:val="a2"/>
    <w:uiPriority w:val="99"/>
    <w:semiHidden/>
    <w:unhideWhenUsed/>
    <w:rsid w:val="008F67B9"/>
  </w:style>
  <w:style w:type="numbering" w:customStyle="1" w:styleId="NoList112">
    <w:name w:val="No List112"/>
    <w:next w:val="a2"/>
    <w:uiPriority w:val="99"/>
    <w:semiHidden/>
    <w:unhideWhenUsed/>
    <w:rsid w:val="008F67B9"/>
  </w:style>
  <w:style w:type="paragraph" w:styleId="afc">
    <w:name w:val="No Spacing"/>
    <w:uiPriority w:val="1"/>
    <w:qFormat/>
    <w:rsid w:val="00972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iscity.a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FC08-8DFF-4028-AEBF-E6EE6C6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52</Pages>
  <Words>10170</Words>
  <Characters>57973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Shahbazyan</dc:creator>
  <cp:lastModifiedBy>Пользователь Windows</cp:lastModifiedBy>
  <cp:revision>303</cp:revision>
  <cp:lastPrinted>2020-02-11T12:46:00Z</cp:lastPrinted>
  <dcterms:created xsi:type="dcterms:W3CDTF">2017-09-04T10:35:00Z</dcterms:created>
  <dcterms:modified xsi:type="dcterms:W3CDTF">2020-02-17T08:02:00Z</dcterms:modified>
</cp:coreProperties>
</file>